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02F" w:rsidRDefault="009849F6">
      <w:pPr>
        <w:spacing w:line="360" w:lineRule="auto"/>
        <w:jc w:val="center"/>
        <w:rPr>
          <w:rFonts w:eastAsia="方正小标宋简体"/>
          <w:sz w:val="44"/>
          <w:szCs w:val="32"/>
        </w:rPr>
      </w:pPr>
      <w:r>
        <w:rPr>
          <w:rFonts w:eastAsia="方正小标宋简体"/>
          <w:sz w:val="44"/>
          <w:szCs w:val="32"/>
        </w:rPr>
        <w:t>2019</w:t>
      </w:r>
      <w:r>
        <w:rPr>
          <w:rFonts w:eastAsia="方正小标宋简体"/>
          <w:sz w:val="44"/>
          <w:szCs w:val="32"/>
        </w:rPr>
        <w:t>年省社科规划项目参考选题</w:t>
      </w:r>
    </w:p>
    <w:p w:rsidR="00EB002F" w:rsidRDefault="009849F6" w:rsidP="00710DCD">
      <w:pPr>
        <w:spacing w:beforeLines="100" w:afterLines="100" w:line="360" w:lineRule="auto"/>
        <w:jc w:val="center"/>
        <w:rPr>
          <w:rFonts w:eastAsia="楷体_GB2312"/>
          <w:sz w:val="32"/>
          <w:szCs w:val="32"/>
        </w:rPr>
      </w:pPr>
      <w:r>
        <w:rPr>
          <w:rFonts w:eastAsia="楷体_GB2312"/>
          <w:sz w:val="32"/>
          <w:szCs w:val="32"/>
        </w:rPr>
        <w:t>（共</w:t>
      </w:r>
      <w:r>
        <w:rPr>
          <w:rFonts w:eastAsia="楷体_GB2312" w:hint="eastAsia"/>
          <w:sz w:val="32"/>
          <w:szCs w:val="32"/>
        </w:rPr>
        <w:t>107</w:t>
      </w:r>
      <w:r>
        <w:rPr>
          <w:rFonts w:eastAsia="楷体_GB2312"/>
          <w:sz w:val="32"/>
          <w:szCs w:val="32"/>
        </w:rPr>
        <w:t>项）</w:t>
      </w:r>
    </w:p>
    <w:p w:rsidR="00EB002F" w:rsidRDefault="009849F6">
      <w:pPr>
        <w:spacing w:line="360" w:lineRule="auto"/>
        <w:outlineLvl w:val="0"/>
        <w:rPr>
          <w:rFonts w:eastAsia="黑体"/>
          <w:sz w:val="32"/>
          <w:szCs w:val="32"/>
        </w:rPr>
      </w:pPr>
      <w:r>
        <w:rPr>
          <w:rFonts w:eastAsia="黑体"/>
          <w:sz w:val="32"/>
          <w:szCs w:val="32"/>
        </w:rPr>
        <w:t>一、马克思主义</w:t>
      </w:r>
      <w:r>
        <w:rPr>
          <w:sz w:val="32"/>
          <w:szCs w:val="32"/>
        </w:rPr>
        <w:t>•</w:t>
      </w:r>
      <w:r>
        <w:rPr>
          <w:rFonts w:eastAsia="黑体"/>
          <w:sz w:val="32"/>
          <w:szCs w:val="32"/>
        </w:rPr>
        <w:t>科学社会主义（</w:t>
      </w:r>
      <w:r>
        <w:rPr>
          <w:rFonts w:eastAsia="黑体"/>
          <w:sz w:val="32"/>
          <w:szCs w:val="32"/>
        </w:rPr>
        <w:t>7</w:t>
      </w:r>
      <w:r>
        <w:rPr>
          <w:rFonts w:eastAsia="黑体"/>
          <w:sz w:val="32"/>
          <w:szCs w:val="32"/>
        </w:rPr>
        <w:t>项）</w:t>
      </w:r>
    </w:p>
    <w:p w:rsidR="00EB002F" w:rsidRDefault="009849F6">
      <w:pPr>
        <w:spacing w:line="360" w:lineRule="auto"/>
        <w:ind w:left="352" w:hangingChars="110" w:hanging="352"/>
        <w:rPr>
          <w:rFonts w:eastAsia="仿宋_GB2312"/>
          <w:sz w:val="32"/>
          <w:szCs w:val="32"/>
        </w:rPr>
      </w:pPr>
      <w:r>
        <w:rPr>
          <w:rFonts w:eastAsia="仿宋_GB2312"/>
          <w:sz w:val="32"/>
          <w:szCs w:val="32"/>
        </w:rPr>
        <w:t>1.</w:t>
      </w:r>
      <w:r>
        <w:rPr>
          <w:rFonts w:eastAsia="仿宋_GB2312"/>
          <w:sz w:val="32"/>
          <w:szCs w:val="32"/>
        </w:rPr>
        <w:t>习近平新时代中国特色社会主义生态文明思想研究</w:t>
      </w:r>
    </w:p>
    <w:p w:rsidR="00EB002F" w:rsidRDefault="009849F6">
      <w:pPr>
        <w:spacing w:line="360" w:lineRule="auto"/>
        <w:ind w:left="352" w:hangingChars="110" w:hanging="352"/>
        <w:rPr>
          <w:rFonts w:eastAsia="仿宋_GB2312"/>
          <w:sz w:val="32"/>
          <w:szCs w:val="32"/>
        </w:rPr>
      </w:pPr>
      <w:r>
        <w:rPr>
          <w:rFonts w:eastAsia="仿宋_GB2312"/>
          <w:sz w:val="32"/>
          <w:szCs w:val="32"/>
        </w:rPr>
        <w:t>2.</w:t>
      </w:r>
      <w:r>
        <w:rPr>
          <w:rFonts w:eastAsia="仿宋_GB2312"/>
          <w:sz w:val="32"/>
          <w:szCs w:val="32"/>
        </w:rPr>
        <w:t>习近平总书记关于扶贫工作的重要论述研究</w:t>
      </w:r>
    </w:p>
    <w:p w:rsidR="00EB002F" w:rsidRDefault="009849F6">
      <w:pPr>
        <w:spacing w:line="360" w:lineRule="auto"/>
        <w:ind w:left="352" w:hangingChars="110" w:hanging="352"/>
        <w:rPr>
          <w:rFonts w:eastAsia="仿宋_GB2312"/>
          <w:sz w:val="32"/>
          <w:szCs w:val="32"/>
        </w:rPr>
      </w:pPr>
      <w:r>
        <w:rPr>
          <w:rFonts w:eastAsia="仿宋_GB2312"/>
          <w:sz w:val="32"/>
          <w:szCs w:val="32"/>
        </w:rPr>
        <w:t>3.</w:t>
      </w:r>
      <w:r>
        <w:rPr>
          <w:rFonts w:eastAsia="仿宋_GB2312" w:hint="eastAsia"/>
          <w:sz w:val="32"/>
          <w:szCs w:val="32"/>
        </w:rPr>
        <w:t>省十三次党代会</w:t>
      </w:r>
      <w:r>
        <w:rPr>
          <w:rFonts w:eastAsia="仿宋_GB2312"/>
          <w:sz w:val="32"/>
          <w:szCs w:val="32"/>
        </w:rPr>
        <w:t>以来甘肃扶贫成就与经验研究</w:t>
      </w:r>
    </w:p>
    <w:p w:rsidR="00EB002F" w:rsidRDefault="009849F6">
      <w:pPr>
        <w:spacing w:line="360" w:lineRule="auto"/>
        <w:ind w:left="352" w:hangingChars="110" w:hanging="352"/>
        <w:rPr>
          <w:rFonts w:eastAsia="仿宋_GB2312"/>
          <w:sz w:val="32"/>
          <w:szCs w:val="32"/>
        </w:rPr>
      </w:pPr>
      <w:r>
        <w:rPr>
          <w:rFonts w:eastAsia="仿宋_GB2312"/>
          <w:sz w:val="32"/>
          <w:szCs w:val="32"/>
        </w:rPr>
        <w:t>4.</w:t>
      </w:r>
      <w:r>
        <w:rPr>
          <w:rFonts w:eastAsia="仿宋_GB2312"/>
          <w:sz w:val="32"/>
          <w:szCs w:val="32"/>
        </w:rPr>
        <w:t>高校思想政治理论课的创新路径研究</w:t>
      </w:r>
    </w:p>
    <w:p w:rsidR="00EB002F" w:rsidRDefault="009849F6">
      <w:pPr>
        <w:spacing w:line="360" w:lineRule="auto"/>
        <w:ind w:left="352" w:hangingChars="110" w:hanging="352"/>
        <w:rPr>
          <w:rFonts w:eastAsia="仿宋_GB2312"/>
          <w:sz w:val="32"/>
          <w:szCs w:val="32"/>
        </w:rPr>
      </w:pPr>
      <w:r>
        <w:rPr>
          <w:rFonts w:eastAsia="仿宋_GB2312"/>
          <w:sz w:val="32"/>
          <w:szCs w:val="32"/>
        </w:rPr>
        <w:t>5.</w:t>
      </w:r>
      <w:r>
        <w:rPr>
          <w:rFonts w:eastAsia="仿宋_GB2312" w:hint="eastAsia"/>
          <w:sz w:val="32"/>
          <w:szCs w:val="32"/>
        </w:rPr>
        <w:t>增强高校</w:t>
      </w:r>
      <w:r>
        <w:rPr>
          <w:rFonts w:eastAsia="仿宋_GB2312"/>
          <w:sz w:val="32"/>
          <w:szCs w:val="32"/>
        </w:rPr>
        <w:t>意识形态</w:t>
      </w:r>
      <w:r>
        <w:rPr>
          <w:rFonts w:eastAsia="仿宋_GB2312" w:hint="eastAsia"/>
          <w:sz w:val="32"/>
          <w:szCs w:val="32"/>
        </w:rPr>
        <w:t>工作的针对性和实效性</w:t>
      </w:r>
      <w:r>
        <w:rPr>
          <w:rFonts w:eastAsia="仿宋_GB2312"/>
          <w:sz w:val="32"/>
          <w:szCs w:val="32"/>
        </w:rPr>
        <w:t>研究</w:t>
      </w:r>
    </w:p>
    <w:p w:rsidR="00EB002F" w:rsidRDefault="009849F6">
      <w:pPr>
        <w:spacing w:line="360" w:lineRule="auto"/>
        <w:ind w:left="352" w:hangingChars="110" w:hanging="352"/>
        <w:rPr>
          <w:rFonts w:eastAsia="仿宋_GB2312"/>
          <w:sz w:val="32"/>
          <w:szCs w:val="32"/>
        </w:rPr>
      </w:pPr>
      <w:r>
        <w:rPr>
          <w:rFonts w:eastAsia="仿宋_GB2312"/>
          <w:sz w:val="32"/>
          <w:szCs w:val="32"/>
        </w:rPr>
        <w:t>6.</w:t>
      </w:r>
      <w:r>
        <w:rPr>
          <w:rFonts w:eastAsia="仿宋_GB2312"/>
          <w:sz w:val="32"/>
          <w:szCs w:val="32"/>
        </w:rPr>
        <w:t>甘肃省防范化解重大风险问题研究</w:t>
      </w:r>
    </w:p>
    <w:p w:rsidR="00EB002F" w:rsidRDefault="009849F6">
      <w:pPr>
        <w:spacing w:line="360" w:lineRule="auto"/>
        <w:ind w:left="352" w:hangingChars="110" w:hanging="352"/>
        <w:rPr>
          <w:rFonts w:eastAsia="仿宋_GB2312"/>
          <w:sz w:val="32"/>
          <w:szCs w:val="32"/>
        </w:rPr>
      </w:pPr>
      <w:r>
        <w:rPr>
          <w:rFonts w:eastAsia="仿宋_GB2312"/>
          <w:sz w:val="32"/>
          <w:szCs w:val="32"/>
        </w:rPr>
        <w:t>7.</w:t>
      </w:r>
      <w:r>
        <w:rPr>
          <w:rFonts w:eastAsia="仿宋_GB2312"/>
          <w:sz w:val="32"/>
          <w:szCs w:val="32"/>
        </w:rPr>
        <w:t>甘肃智库建设的现状及服务能力提升研究</w:t>
      </w:r>
    </w:p>
    <w:p w:rsidR="00EB002F" w:rsidRDefault="009849F6">
      <w:pPr>
        <w:spacing w:line="360" w:lineRule="auto"/>
        <w:outlineLvl w:val="0"/>
        <w:rPr>
          <w:rFonts w:eastAsia="仿宋_GB2312"/>
          <w:sz w:val="32"/>
          <w:szCs w:val="32"/>
        </w:rPr>
      </w:pPr>
      <w:r>
        <w:rPr>
          <w:rFonts w:eastAsia="黑体"/>
          <w:sz w:val="32"/>
          <w:szCs w:val="32"/>
        </w:rPr>
        <w:t>二、党史</w:t>
      </w:r>
      <w:r>
        <w:rPr>
          <w:sz w:val="32"/>
          <w:szCs w:val="32"/>
        </w:rPr>
        <w:t>•</w:t>
      </w:r>
      <w:r>
        <w:rPr>
          <w:rFonts w:eastAsia="黑体"/>
          <w:sz w:val="32"/>
          <w:szCs w:val="32"/>
        </w:rPr>
        <w:t>党建（</w:t>
      </w:r>
      <w:r>
        <w:rPr>
          <w:rFonts w:eastAsia="黑体" w:hint="eastAsia"/>
          <w:sz w:val="32"/>
          <w:szCs w:val="32"/>
        </w:rPr>
        <w:t>7</w:t>
      </w:r>
      <w:r>
        <w:rPr>
          <w:rFonts w:eastAsia="黑体"/>
          <w:sz w:val="32"/>
          <w:szCs w:val="32"/>
        </w:rPr>
        <w:t>项）</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1</w:t>
      </w:r>
      <w:r>
        <w:rPr>
          <w:rFonts w:eastAsia="仿宋_GB2312"/>
          <w:sz w:val="32"/>
          <w:szCs w:val="32"/>
        </w:rPr>
        <w:t>.</w:t>
      </w:r>
      <w:r>
        <w:rPr>
          <w:rFonts w:eastAsia="仿宋_GB2312"/>
          <w:sz w:val="32"/>
          <w:szCs w:val="32"/>
        </w:rPr>
        <w:t>推动党的理论创新成果进基层的方法路径研究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2</w:t>
      </w:r>
      <w:r>
        <w:rPr>
          <w:rFonts w:eastAsia="仿宋_GB2312"/>
          <w:sz w:val="32"/>
          <w:szCs w:val="32"/>
        </w:rPr>
        <w:t>.</w:t>
      </w:r>
      <w:r>
        <w:rPr>
          <w:rFonts w:eastAsia="仿宋_GB2312"/>
          <w:sz w:val="32"/>
          <w:szCs w:val="32"/>
        </w:rPr>
        <w:t>融媒体建设与党的创新理论传播实践研究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3</w:t>
      </w:r>
      <w:r>
        <w:rPr>
          <w:rFonts w:eastAsia="仿宋_GB2312"/>
          <w:sz w:val="32"/>
          <w:szCs w:val="32"/>
        </w:rPr>
        <w:t>.</w:t>
      </w:r>
      <w:r>
        <w:rPr>
          <w:rFonts w:eastAsia="仿宋_GB2312"/>
          <w:sz w:val="32"/>
          <w:szCs w:val="32"/>
        </w:rPr>
        <w:t>甘肃省增强领导干部意识形态工作能力研究</w:t>
      </w:r>
    </w:p>
    <w:p w:rsidR="00EB002F" w:rsidRDefault="009849F6">
      <w:pPr>
        <w:spacing w:line="360" w:lineRule="auto"/>
        <w:ind w:left="352" w:hangingChars="110" w:hanging="352"/>
        <w:rPr>
          <w:rFonts w:eastAsia="仿宋_GB2312"/>
          <w:kern w:val="0"/>
          <w:sz w:val="32"/>
          <w:szCs w:val="24"/>
        </w:rPr>
      </w:pPr>
      <w:r>
        <w:rPr>
          <w:rFonts w:eastAsia="仿宋_GB2312" w:hint="eastAsia"/>
          <w:sz w:val="32"/>
          <w:szCs w:val="32"/>
        </w:rPr>
        <w:t>4</w:t>
      </w:r>
      <w:r>
        <w:rPr>
          <w:rFonts w:eastAsia="仿宋_GB2312"/>
          <w:sz w:val="32"/>
          <w:szCs w:val="32"/>
        </w:rPr>
        <w:t>.</w:t>
      </w:r>
      <w:r>
        <w:rPr>
          <w:rFonts w:eastAsia="仿宋_GB2312"/>
          <w:kern w:val="0"/>
          <w:sz w:val="32"/>
          <w:szCs w:val="24"/>
        </w:rPr>
        <w:t>乡村振兴背景下加强农村基层党组织建设、推动乡村社会有效治理研究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5</w:t>
      </w:r>
      <w:r>
        <w:rPr>
          <w:rFonts w:eastAsia="仿宋_GB2312"/>
          <w:sz w:val="32"/>
          <w:szCs w:val="32"/>
        </w:rPr>
        <w:t>.</w:t>
      </w:r>
      <w:r>
        <w:rPr>
          <w:rFonts w:eastAsia="仿宋_GB2312"/>
          <w:sz w:val="32"/>
          <w:szCs w:val="32"/>
        </w:rPr>
        <w:t>甘肃红色文化资源保护与开发研究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6</w:t>
      </w:r>
      <w:r>
        <w:rPr>
          <w:rFonts w:eastAsia="仿宋_GB2312"/>
          <w:sz w:val="32"/>
          <w:szCs w:val="32"/>
        </w:rPr>
        <w:t>.</w:t>
      </w:r>
      <w:r>
        <w:rPr>
          <w:rFonts w:eastAsia="仿宋_GB2312"/>
          <w:sz w:val="32"/>
          <w:szCs w:val="32"/>
        </w:rPr>
        <w:t>南梁精神的时代价值与传承路径研究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7</w:t>
      </w:r>
      <w:r>
        <w:rPr>
          <w:rFonts w:eastAsia="仿宋_GB2312"/>
          <w:sz w:val="32"/>
          <w:szCs w:val="32"/>
        </w:rPr>
        <w:t>.</w:t>
      </w:r>
      <w:r>
        <w:rPr>
          <w:rFonts w:eastAsia="仿宋_GB2312"/>
          <w:sz w:val="32"/>
          <w:szCs w:val="32"/>
        </w:rPr>
        <w:t>兰州战役研究</w:t>
      </w:r>
    </w:p>
    <w:p w:rsidR="00EB002F" w:rsidRDefault="009849F6">
      <w:pPr>
        <w:spacing w:line="360" w:lineRule="auto"/>
        <w:outlineLvl w:val="0"/>
        <w:rPr>
          <w:rFonts w:eastAsia="仿宋_GB2312"/>
          <w:sz w:val="32"/>
          <w:szCs w:val="32"/>
        </w:rPr>
      </w:pPr>
      <w:r>
        <w:rPr>
          <w:rFonts w:eastAsia="黑体"/>
          <w:sz w:val="32"/>
          <w:szCs w:val="32"/>
        </w:rPr>
        <w:t>三、哲学（</w:t>
      </w:r>
      <w:r>
        <w:rPr>
          <w:rFonts w:eastAsia="黑体"/>
          <w:sz w:val="32"/>
          <w:szCs w:val="32"/>
        </w:rPr>
        <w:t>3</w:t>
      </w:r>
      <w:r>
        <w:rPr>
          <w:rFonts w:eastAsia="黑体"/>
          <w:sz w:val="32"/>
          <w:szCs w:val="32"/>
        </w:rPr>
        <w:t>项）</w:t>
      </w:r>
    </w:p>
    <w:p w:rsidR="00EB002F" w:rsidRDefault="009849F6">
      <w:pPr>
        <w:spacing w:line="360" w:lineRule="auto"/>
        <w:ind w:left="352" w:hangingChars="110" w:hanging="352"/>
        <w:rPr>
          <w:rFonts w:eastAsia="仿宋_GB2312"/>
          <w:sz w:val="32"/>
          <w:szCs w:val="32"/>
        </w:rPr>
      </w:pPr>
      <w:r>
        <w:rPr>
          <w:rFonts w:eastAsia="仿宋_GB2312"/>
          <w:sz w:val="32"/>
          <w:szCs w:val="32"/>
        </w:rPr>
        <w:t>1.</w:t>
      </w:r>
      <w:r>
        <w:rPr>
          <w:rFonts w:eastAsia="仿宋_GB2312"/>
          <w:sz w:val="32"/>
          <w:szCs w:val="32"/>
        </w:rPr>
        <w:t>习近平总书记关于民生和扶贫工作重要论述的哲学基础及</w:t>
      </w:r>
      <w:r>
        <w:rPr>
          <w:rFonts w:eastAsia="仿宋_GB2312"/>
          <w:sz w:val="32"/>
          <w:szCs w:val="32"/>
        </w:rPr>
        <w:lastRenderedPageBreak/>
        <w:t>方法论研究</w:t>
      </w:r>
    </w:p>
    <w:p w:rsidR="00EB002F" w:rsidRDefault="009849F6">
      <w:pPr>
        <w:spacing w:line="360" w:lineRule="auto"/>
        <w:ind w:left="352" w:hangingChars="110" w:hanging="352"/>
        <w:rPr>
          <w:rFonts w:eastAsia="仿宋_GB2312"/>
          <w:sz w:val="32"/>
          <w:szCs w:val="32"/>
        </w:rPr>
      </w:pPr>
      <w:r>
        <w:rPr>
          <w:rFonts w:eastAsia="仿宋_GB2312"/>
          <w:sz w:val="32"/>
          <w:szCs w:val="32"/>
        </w:rPr>
        <w:t>2.</w:t>
      </w:r>
      <w:r>
        <w:rPr>
          <w:rFonts w:eastAsia="仿宋_GB2312"/>
          <w:sz w:val="32"/>
          <w:szCs w:val="32"/>
        </w:rPr>
        <w:t>认知辩证唯物主义的数理逻辑研究</w:t>
      </w:r>
    </w:p>
    <w:p w:rsidR="00EB002F" w:rsidRDefault="009849F6">
      <w:pPr>
        <w:spacing w:line="360" w:lineRule="auto"/>
        <w:ind w:left="352" w:hangingChars="110" w:hanging="352"/>
        <w:rPr>
          <w:rFonts w:eastAsia="仿宋_GB2312"/>
          <w:sz w:val="32"/>
          <w:szCs w:val="32"/>
        </w:rPr>
      </w:pPr>
      <w:r>
        <w:rPr>
          <w:rFonts w:eastAsia="仿宋_GB2312"/>
          <w:sz w:val="32"/>
          <w:szCs w:val="32"/>
        </w:rPr>
        <w:t>3.</w:t>
      </w:r>
      <w:r>
        <w:rPr>
          <w:rFonts w:eastAsia="仿宋_GB2312"/>
          <w:sz w:val="32"/>
          <w:szCs w:val="32"/>
        </w:rPr>
        <w:t>中国哲学与中医学派关系研究</w:t>
      </w:r>
    </w:p>
    <w:p w:rsidR="00EB002F" w:rsidRDefault="009849F6">
      <w:pPr>
        <w:spacing w:line="360" w:lineRule="auto"/>
        <w:outlineLvl w:val="0"/>
        <w:rPr>
          <w:rFonts w:eastAsia="黑体"/>
          <w:sz w:val="32"/>
          <w:szCs w:val="32"/>
        </w:rPr>
      </w:pPr>
      <w:r>
        <w:rPr>
          <w:rFonts w:eastAsia="黑体"/>
          <w:sz w:val="32"/>
          <w:szCs w:val="32"/>
        </w:rPr>
        <w:t>四、理论经济（</w:t>
      </w:r>
      <w:r>
        <w:rPr>
          <w:rFonts w:eastAsia="黑体" w:hint="eastAsia"/>
          <w:sz w:val="32"/>
          <w:szCs w:val="32"/>
        </w:rPr>
        <w:t>11</w:t>
      </w:r>
      <w:r>
        <w:rPr>
          <w:rFonts w:eastAsia="黑体"/>
          <w:sz w:val="32"/>
          <w:szCs w:val="32"/>
        </w:rPr>
        <w:t>项）</w:t>
      </w:r>
    </w:p>
    <w:p w:rsidR="00EB002F" w:rsidRDefault="009849F6">
      <w:pPr>
        <w:spacing w:line="360" w:lineRule="auto"/>
        <w:ind w:left="352" w:hangingChars="110" w:hanging="352"/>
        <w:rPr>
          <w:rFonts w:eastAsia="仿宋_GB2312"/>
          <w:sz w:val="32"/>
          <w:szCs w:val="32"/>
        </w:rPr>
      </w:pPr>
      <w:r>
        <w:rPr>
          <w:rFonts w:eastAsia="仿宋_GB2312"/>
          <w:sz w:val="32"/>
          <w:szCs w:val="32"/>
        </w:rPr>
        <w:t>1.</w:t>
      </w:r>
      <w:r>
        <w:rPr>
          <w:rFonts w:eastAsia="仿宋_GB2312"/>
          <w:sz w:val="32"/>
          <w:szCs w:val="32"/>
        </w:rPr>
        <w:t>新中国成立</w:t>
      </w:r>
      <w:r>
        <w:rPr>
          <w:rFonts w:eastAsia="仿宋_GB2312"/>
          <w:sz w:val="32"/>
          <w:szCs w:val="32"/>
        </w:rPr>
        <w:t>70</w:t>
      </w:r>
      <w:r>
        <w:rPr>
          <w:rFonts w:eastAsia="仿宋_GB2312"/>
          <w:sz w:val="32"/>
          <w:szCs w:val="32"/>
        </w:rPr>
        <w:t>年来甘肃经济建设的历程、成就与经验研究</w:t>
      </w:r>
    </w:p>
    <w:p w:rsidR="00EB002F" w:rsidRDefault="009849F6">
      <w:pPr>
        <w:spacing w:line="360" w:lineRule="auto"/>
        <w:ind w:left="352" w:hangingChars="110" w:hanging="352"/>
        <w:rPr>
          <w:rFonts w:eastAsia="仿宋_GB2312"/>
          <w:kern w:val="0"/>
          <w:sz w:val="32"/>
          <w:szCs w:val="24"/>
        </w:rPr>
      </w:pPr>
      <w:r>
        <w:rPr>
          <w:rFonts w:eastAsia="仿宋_GB2312" w:hint="eastAsia"/>
          <w:sz w:val="32"/>
          <w:szCs w:val="32"/>
        </w:rPr>
        <w:t>2</w:t>
      </w:r>
      <w:r>
        <w:rPr>
          <w:rFonts w:eastAsia="仿宋_GB2312"/>
          <w:sz w:val="32"/>
          <w:szCs w:val="32"/>
        </w:rPr>
        <w:t>.</w:t>
      </w:r>
      <w:r>
        <w:rPr>
          <w:rFonts w:eastAsia="仿宋_GB2312"/>
          <w:kern w:val="0"/>
          <w:sz w:val="32"/>
          <w:szCs w:val="24"/>
        </w:rPr>
        <w:t>新中国成立</w:t>
      </w:r>
      <w:r>
        <w:rPr>
          <w:rFonts w:eastAsia="仿宋_GB2312"/>
          <w:kern w:val="0"/>
          <w:sz w:val="32"/>
          <w:szCs w:val="24"/>
        </w:rPr>
        <w:t>70</w:t>
      </w:r>
      <w:r>
        <w:rPr>
          <w:rFonts w:eastAsia="仿宋_GB2312"/>
          <w:kern w:val="0"/>
          <w:sz w:val="32"/>
          <w:szCs w:val="24"/>
        </w:rPr>
        <w:t>年来甘肃区域经济发展格局变化与优化策略研究</w:t>
      </w:r>
    </w:p>
    <w:p w:rsidR="00EB002F" w:rsidRDefault="009849F6">
      <w:pPr>
        <w:spacing w:line="360" w:lineRule="auto"/>
        <w:ind w:left="352" w:hangingChars="110" w:hanging="352"/>
        <w:rPr>
          <w:rFonts w:eastAsia="仿宋_GB2312"/>
          <w:kern w:val="0"/>
          <w:sz w:val="32"/>
          <w:szCs w:val="24"/>
        </w:rPr>
      </w:pPr>
      <w:r>
        <w:rPr>
          <w:rFonts w:eastAsia="仿宋_GB2312" w:hint="eastAsia"/>
          <w:kern w:val="0"/>
          <w:sz w:val="32"/>
          <w:szCs w:val="24"/>
        </w:rPr>
        <w:t>3</w:t>
      </w:r>
      <w:r>
        <w:rPr>
          <w:rFonts w:eastAsia="仿宋_GB2312"/>
          <w:kern w:val="0"/>
          <w:sz w:val="32"/>
          <w:szCs w:val="24"/>
        </w:rPr>
        <w:t>.</w:t>
      </w:r>
      <w:r>
        <w:rPr>
          <w:rFonts w:eastAsia="仿宋_GB2312"/>
          <w:kern w:val="0"/>
          <w:sz w:val="32"/>
          <w:szCs w:val="24"/>
        </w:rPr>
        <w:t>甘肃绿色发展崛起的新业态新模式及路径研究</w:t>
      </w:r>
    </w:p>
    <w:p w:rsidR="00EB002F" w:rsidRDefault="009849F6">
      <w:pPr>
        <w:spacing w:line="360" w:lineRule="auto"/>
        <w:ind w:left="352" w:hangingChars="110" w:hanging="352"/>
        <w:rPr>
          <w:rFonts w:eastAsia="仿宋_GB2312"/>
          <w:kern w:val="0"/>
          <w:sz w:val="32"/>
          <w:szCs w:val="24"/>
        </w:rPr>
      </w:pPr>
      <w:r>
        <w:rPr>
          <w:rFonts w:eastAsia="仿宋_GB2312" w:hint="eastAsia"/>
          <w:kern w:val="0"/>
          <w:sz w:val="32"/>
          <w:szCs w:val="24"/>
        </w:rPr>
        <w:t>4</w:t>
      </w:r>
      <w:r>
        <w:rPr>
          <w:rFonts w:eastAsia="仿宋_GB2312"/>
          <w:kern w:val="0"/>
          <w:sz w:val="32"/>
          <w:szCs w:val="24"/>
        </w:rPr>
        <w:t>.</w:t>
      </w:r>
      <w:r>
        <w:rPr>
          <w:rFonts w:eastAsia="仿宋_GB2312"/>
          <w:kern w:val="0"/>
          <w:sz w:val="32"/>
          <w:szCs w:val="24"/>
        </w:rPr>
        <w:t>甘肃加快科技创新及成果转化的激励机制研究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5</w:t>
      </w:r>
      <w:r>
        <w:rPr>
          <w:rFonts w:eastAsia="仿宋_GB2312"/>
          <w:sz w:val="32"/>
          <w:szCs w:val="32"/>
        </w:rPr>
        <w:t>.</w:t>
      </w:r>
      <w:r>
        <w:rPr>
          <w:rFonts w:eastAsia="仿宋_GB2312"/>
          <w:sz w:val="32"/>
          <w:szCs w:val="32"/>
        </w:rPr>
        <w:t>新时代甘肃经济高质量发展战略研究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6</w:t>
      </w:r>
      <w:r>
        <w:rPr>
          <w:rFonts w:eastAsia="仿宋_GB2312"/>
          <w:sz w:val="32"/>
          <w:szCs w:val="32"/>
        </w:rPr>
        <w:t>.</w:t>
      </w:r>
      <w:r>
        <w:rPr>
          <w:rFonts w:eastAsia="仿宋_GB2312"/>
          <w:sz w:val="32"/>
          <w:szCs w:val="32"/>
        </w:rPr>
        <w:t>新时代甘肃区域协调发展战略研究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7</w:t>
      </w:r>
      <w:r>
        <w:rPr>
          <w:rFonts w:eastAsia="仿宋_GB2312"/>
          <w:sz w:val="32"/>
          <w:szCs w:val="32"/>
        </w:rPr>
        <w:t>.</w:t>
      </w:r>
      <w:r>
        <w:rPr>
          <w:rFonts w:eastAsia="仿宋_GB2312"/>
          <w:sz w:val="32"/>
          <w:szCs w:val="32"/>
        </w:rPr>
        <w:t>甘肃县域经济振兴战略研究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8</w:t>
      </w:r>
      <w:r>
        <w:rPr>
          <w:rFonts w:eastAsia="仿宋_GB2312"/>
          <w:sz w:val="32"/>
          <w:szCs w:val="32"/>
        </w:rPr>
        <w:t>.</w:t>
      </w:r>
      <w:r>
        <w:rPr>
          <w:rFonts w:eastAsia="仿宋_GB2312"/>
          <w:sz w:val="32"/>
          <w:szCs w:val="32"/>
        </w:rPr>
        <w:t>甘肃精准扶贫政策设计及效果评估研究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9.</w:t>
      </w:r>
      <w:r>
        <w:rPr>
          <w:rFonts w:eastAsia="仿宋_GB2312"/>
          <w:sz w:val="32"/>
          <w:szCs w:val="32"/>
        </w:rPr>
        <w:t>甘肃提升金融服务实体经济能力研究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10</w:t>
      </w:r>
      <w:r>
        <w:rPr>
          <w:rFonts w:eastAsia="仿宋_GB2312"/>
          <w:sz w:val="32"/>
          <w:szCs w:val="32"/>
        </w:rPr>
        <w:t>.</w:t>
      </w:r>
      <w:r>
        <w:rPr>
          <w:rFonts w:eastAsia="仿宋_GB2312"/>
          <w:sz w:val="32"/>
          <w:szCs w:val="32"/>
        </w:rPr>
        <w:t>甘肃打通制约科技创新的堵点痛点研究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11</w:t>
      </w:r>
      <w:r>
        <w:rPr>
          <w:rFonts w:eastAsia="仿宋_GB2312"/>
          <w:sz w:val="32"/>
          <w:szCs w:val="32"/>
        </w:rPr>
        <w:t>.“</w:t>
      </w:r>
      <w:r>
        <w:rPr>
          <w:rFonts w:eastAsia="仿宋_GB2312"/>
          <w:sz w:val="32"/>
          <w:szCs w:val="32"/>
        </w:rPr>
        <w:t>中国</w:t>
      </w:r>
      <w:r>
        <w:rPr>
          <w:rFonts w:eastAsia="仿宋_GB2312"/>
          <w:sz w:val="32"/>
          <w:szCs w:val="32"/>
        </w:rPr>
        <w:t>-</w:t>
      </w:r>
      <w:r>
        <w:rPr>
          <w:rFonts w:eastAsia="仿宋_GB2312"/>
          <w:sz w:val="32"/>
          <w:szCs w:val="32"/>
        </w:rPr>
        <w:t>中亚</w:t>
      </w:r>
      <w:r>
        <w:rPr>
          <w:rFonts w:eastAsia="仿宋_GB2312"/>
          <w:sz w:val="32"/>
          <w:szCs w:val="32"/>
        </w:rPr>
        <w:t>-</w:t>
      </w:r>
      <w:r>
        <w:rPr>
          <w:rFonts w:eastAsia="仿宋_GB2312"/>
          <w:sz w:val="32"/>
          <w:szCs w:val="32"/>
        </w:rPr>
        <w:t>西亚经济走廊</w:t>
      </w:r>
      <w:r>
        <w:rPr>
          <w:rFonts w:eastAsia="仿宋_GB2312"/>
          <w:sz w:val="32"/>
          <w:szCs w:val="32"/>
        </w:rPr>
        <w:t>”</w:t>
      </w:r>
      <w:r>
        <w:rPr>
          <w:rFonts w:eastAsia="仿宋_GB2312"/>
          <w:sz w:val="32"/>
          <w:szCs w:val="32"/>
        </w:rPr>
        <w:t>建设中的经济安全问题研究</w:t>
      </w:r>
    </w:p>
    <w:p w:rsidR="00EB002F" w:rsidRDefault="009849F6">
      <w:pPr>
        <w:spacing w:line="360" w:lineRule="auto"/>
        <w:outlineLvl w:val="0"/>
        <w:rPr>
          <w:rFonts w:eastAsia="黑体"/>
          <w:sz w:val="32"/>
          <w:szCs w:val="32"/>
        </w:rPr>
      </w:pPr>
      <w:r>
        <w:rPr>
          <w:rFonts w:eastAsia="黑体"/>
          <w:sz w:val="32"/>
          <w:szCs w:val="32"/>
        </w:rPr>
        <w:t>五、应用经济（</w:t>
      </w:r>
      <w:r>
        <w:rPr>
          <w:rFonts w:eastAsia="黑体" w:hint="eastAsia"/>
          <w:sz w:val="32"/>
          <w:szCs w:val="32"/>
        </w:rPr>
        <w:t>19</w:t>
      </w:r>
      <w:r>
        <w:rPr>
          <w:rFonts w:eastAsia="黑体"/>
          <w:sz w:val="32"/>
          <w:szCs w:val="32"/>
        </w:rPr>
        <w:t>项）</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1</w:t>
      </w:r>
      <w:r>
        <w:rPr>
          <w:rFonts w:eastAsia="仿宋_GB2312"/>
          <w:sz w:val="32"/>
          <w:szCs w:val="32"/>
        </w:rPr>
        <w:t>.</w:t>
      </w:r>
      <w:r>
        <w:rPr>
          <w:rFonts w:eastAsia="仿宋_GB2312"/>
          <w:sz w:val="32"/>
          <w:szCs w:val="32"/>
        </w:rPr>
        <w:t>甘肃脱贫攻坚与乡村振兴有效衔接的路径研究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2</w:t>
      </w:r>
      <w:r>
        <w:rPr>
          <w:rFonts w:eastAsia="仿宋_GB2312"/>
          <w:sz w:val="32"/>
          <w:szCs w:val="32"/>
        </w:rPr>
        <w:t>.</w:t>
      </w:r>
      <w:r>
        <w:rPr>
          <w:rFonts w:eastAsia="仿宋_GB2312"/>
          <w:sz w:val="32"/>
          <w:szCs w:val="32"/>
        </w:rPr>
        <w:t>甘肃协调推进新型城镇化与乡村振兴战略研究</w:t>
      </w:r>
    </w:p>
    <w:p w:rsidR="00EB002F" w:rsidRDefault="009849F6">
      <w:pPr>
        <w:spacing w:line="360" w:lineRule="auto"/>
        <w:ind w:left="352" w:hangingChars="110" w:hanging="352"/>
        <w:rPr>
          <w:rFonts w:eastAsia="仿宋_GB2312"/>
          <w:kern w:val="0"/>
          <w:sz w:val="32"/>
          <w:szCs w:val="24"/>
        </w:rPr>
      </w:pPr>
      <w:r>
        <w:rPr>
          <w:rFonts w:eastAsia="仿宋_GB2312" w:hint="eastAsia"/>
          <w:kern w:val="0"/>
          <w:sz w:val="32"/>
          <w:szCs w:val="24"/>
        </w:rPr>
        <w:t>3</w:t>
      </w:r>
      <w:r>
        <w:rPr>
          <w:rFonts w:eastAsia="仿宋_GB2312"/>
          <w:kern w:val="0"/>
          <w:sz w:val="32"/>
          <w:szCs w:val="24"/>
        </w:rPr>
        <w:t>.</w:t>
      </w:r>
      <w:r>
        <w:rPr>
          <w:rFonts w:eastAsia="仿宋_GB2312"/>
          <w:sz w:val="32"/>
          <w:szCs w:val="32"/>
        </w:rPr>
        <w:t>甘肃构建生态产业体系的重点、路径和对策研究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4.</w:t>
      </w:r>
      <w:r>
        <w:rPr>
          <w:rFonts w:eastAsia="仿宋_GB2312"/>
          <w:sz w:val="32"/>
          <w:szCs w:val="32"/>
        </w:rPr>
        <w:t>甘肃营商环境重塑和提升研究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5</w:t>
      </w:r>
      <w:r>
        <w:rPr>
          <w:rFonts w:eastAsia="仿宋_GB2312"/>
          <w:sz w:val="32"/>
          <w:szCs w:val="32"/>
        </w:rPr>
        <w:t>.</w:t>
      </w:r>
      <w:r>
        <w:rPr>
          <w:rFonts w:eastAsia="仿宋_GB2312"/>
          <w:sz w:val="32"/>
          <w:szCs w:val="32"/>
        </w:rPr>
        <w:t>新形势下甘肃招商引资的现状、问题和对策研究</w:t>
      </w:r>
    </w:p>
    <w:p w:rsidR="00EB002F" w:rsidRDefault="009849F6">
      <w:pPr>
        <w:spacing w:line="360" w:lineRule="auto"/>
        <w:ind w:left="352" w:hangingChars="110" w:hanging="352"/>
        <w:rPr>
          <w:rFonts w:eastAsia="仿宋_GB2312"/>
          <w:kern w:val="0"/>
          <w:sz w:val="32"/>
          <w:szCs w:val="24"/>
        </w:rPr>
      </w:pPr>
      <w:r>
        <w:rPr>
          <w:rFonts w:eastAsia="仿宋_GB2312" w:hint="eastAsia"/>
          <w:kern w:val="0"/>
          <w:sz w:val="32"/>
          <w:szCs w:val="24"/>
        </w:rPr>
        <w:lastRenderedPageBreak/>
        <w:t>6</w:t>
      </w:r>
      <w:r>
        <w:rPr>
          <w:rFonts w:eastAsia="仿宋_GB2312"/>
          <w:kern w:val="0"/>
          <w:sz w:val="32"/>
          <w:szCs w:val="24"/>
        </w:rPr>
        <w:t>.</w:t>
      </w:r>
      <w:r>
        <w:rPr>
          <w:rFonts w:eastAsia="仿宋_GB2312"/>
          <w:kern w:val="0"/>
          <w:sz w:val="32"/>
          <w:szCs w:val="24"/>
        </w:rPr>
        <w:t>甘肃加快民营经济发展进一步激发市场活力的对策研究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7</w:t>
      </w:r>
      <w:r>
        <w:rPr>
          <w:rFonts w:eastAsia="仿宋_GB2312"/>
          <w:sz w:val="32"/>
          <w:szCs w:val="32"/>
        </w:rPr>
        <w:t>.</w:t>
      </w:r>
      <w:r>
        <w:rPr>
          <w:rFonts w:eastAsia="仿宋_GB2312"/>
          <w:sz w:val="32"/>
          <w:szCs w:val="32"/>
        </w:rPr>
        <w:t>甘肃实施创新驱动发展战略研究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8</w:t>
      </w:r>
      <w:r>
        <w:rPr>
          <w:rFonts w:eastAsia="仿宋_GB2312"/>
          <w:sz w:val="32"/>
          <w:szCs w:val="32"/>
        </w:rPr>
        <w:t>.</w:t>
      </w:r>
      <w:r>
        <w:rPr>
          <w:rFonts w:eastAsia="仿宋_GB2312"/>
          <w:sz w:val="32"/>
          <w:szCs w:val="32"/>
        </w:rPr>
        <w:t>甘肃强化</w:t>
      </w:r>
      <w:r>
        <w:rPr>
          <w:rFonts w:eastAsia="仿宋_GB2312"/>
          <w:sz w:val="32"/>
          <w:szCs w:val="32"/>
        </w:rPr>
        <w:t>“</w:t>
      </w:r>
      <w:r>
        <w:rPr>
          <w:rFonts w:eastAsia="仿宋_GB2312"/>
          <w:sz w:val="32"/>
          <w:szCs w:val="32"/>
        </w:rPr>
        <w:t>一带一路</w:t>
      </w:r>
      <w:r>
        <w:rPr>
          <w:rFonts w:eastAsia="仿宋_GB2312"/>
          <w:sz w:val="32"/>
          <w:szCs w:val="32"/>
        </w:rPr>
        <w:t>”</w:t>
      </w:r>
      <w:r>
        <w:rPr>
          <w:rFonts w:eastAsia="仿宋_GB2312"/>
          <w:sz w:val="32"/>
          <w:szCs w:val="32"/>
        </w:rPr>
        <w:t>通道枢纽地位的思路和对策研究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9</w:t>
      </w:r>
      <w:r>
        <w:rPr>
          <w:rFonts w:eastAsia="仿宋_GB2312"/>
          <w:sz w:val="32"/>
          <w:szCs w:val="32"/>
        </w:rPr>
        <w:t>.</w:t>
      </w:r>
      <w:r>
        <w:rPr>
          <w:rFonts w:eastAsia="仿宋_GB2312" w:hint="eastAsia"/>
          <w:sz w:val="32"/>
          <w:szCs w:val="32"/>
        </w:rPr>
        <w:t>甘肃与</w:t>
      </w:r>
      <w:r>
        <w:rPr>
          <w:rFonts w:eastAsia="仿宋_GB2312"/>
          <w:sz w:val="32"/>
          <w:szCs w:val="32"/>
        </w:rPr>
        <w:t>沿线</w:t>
      </w:r>
      <w:r>
        <w:rPr>
          <w:rFonts w:eastAsia="仿宋_GB2312" w:hint="eastAsia"/>
          <w:sz w:val="32"/>
          <w:szCs w:val="32"/>
        </w:rPr>
        <w:t>国家、地区</w:t>
      </w:r>
      <w:r>
        <w:rPr>
          <w:rFonts w:eastAsia="仿宋_GB2312"/>
          <w:sz w:val="32"/>
          <w:szCs w:val="32"/>
        </w:rPr>
        <w:t>共建</w:t>
      </w:r>
      <w:r>
        <w:rPr>
          <w:rFonts w:eastAsia="仿宋_GB2312"/>
          <w:sz w:val="32"/>
          <w:szCs w:val="32"/>
        </w:rPr>
        <w:t>“</w:t>
      </w:r>
      <w:r>
        <w:rPr>
          <w:rFonts w:eastAsia="仿宋_GB2312"/>
          <w:sz w:val="32"/>
          <w:szCs w:val="32"/>
        </w:rPr>
        <w:t>丝绸之路经济带</w:t>
      </w:r>
      <w:r>
        <w:rPr>
          <w:rFonts w:eastAsia="仿宋_GB2312"/>
          <w:sz w:val="32"/>
          <w:szCs w:val="32"/>
        </w:rPr>
        <w:t>”</w:t>
      </w:r>
      <w:r>
        <w:rPr>
          <w:rFonts w:eastAsia="仿宋_GB2312"/>
          <w:sz w:val="32"/>
          <w:szCs w:val="32"/>
        </w:rPr>
        <w:t>的现状、潜力与促进研究</w:t>
      </w:r>
    </w:p>
    <w:p w:rsidR="00EB002F" w:rsidRDefault="009849F6">
      <w:pPr>
        <w:spacing w:line="360" w:lineRule="auto"/>
        <w:ind w:left="352" w:hangingChars="110" w:hanging="352"/>
        <w:rPr>
          <w:rFonts w:eastAsia="仿宋_GB2312"/>
          <w:kern w:val="0"/>
          <w:sz w:val="32"/>
          <w:szCs w:val="24"/>
        </w:rPr>
      </w:pPr>
      <w:r>
        <w:rPr>
          <w:rFonts w:eastAsia="仿宋_GB2312" w:hint="eastAsia"/>
          <w:kern w:val="0"/>
          <w:sz w:val="32"/>
          <w:szCs w:val="24"/>
        </w:rPr>
        <w:t>10</w:t>
      </w:r>
      <w:r>
        <w:rPr>
          <w:rFonts w:eastAsia="仿宋_GB2312"/>
          <w:kern w:val="0"/>
          <w:sz w:val="32"/>
          <w:szCs w:val="24"/>
        </w:rPr>
        <w:t>.“</w:t>
      </w:r>
      <w:r>
        <w:rPr>
          <w:rFonts w:eastAsia="仿宋_GB2312"/>
          <w:kern w:val="0"/>
          <w:sz w:val="32"/>
          <w:szCs w:val="24"/>
        </w:rPr>
        <w:t>一带一路</w:t>
      </w:r>
      <w:r>
        <w:rPr>
          <w:rFonts w:eastAsia="仿宋_GB2312"/>
          <w:kern w:val="0"/>
          <w:sz w:val="32"/>
          <w:szCs w:val="24"/>
        </w:rPr>
        <w:t>”</w:t>
      </w:r>
      <w:r>
        <w:rPr>
          <w:rFonts w:eastAsia="仿宋_GB2312"/>
          <w:kern w:val="0"/>
          <w:sz w:val="32"/>
          <w:szCs w:val="24"/>
        </w:rPr>
        <w:t>建设中我省与中亚、西亚、南亚等重点地区交流合作研究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11</w:t>
      </w:r>
      <w:r>
        <w:rPr>
          <w:rFonts w:eastAsia="仿宋_GB2312"/>
          <w:sz w:val="32"/>
          <w:szCs w:val="32"/>
        </w:rPr>
        <w:t>.</w:t>
      </w:r>
      <w:r>
        <w:rPr>
          <w:rFonts w:eastAsia="仿宋_GB2312"/>
          <w:sz w:val="32"/>
          <w:szCs w:val="32"/>
        </w:rPr>
        <w:t>甘肃中医药企业嵌入</w:t>
      </w:r>
      <w:r>
        <w:rPr>
          <w:rFonts w:eastAsia="仿宋_GB2312"/>
          <w:sz w:val="32"/>
          <w:szCs w:val="32"/>
        </w:rPr>
        <w:t>“</w:t>
      </w:r>
      <w:r>
        <w:rPr>
          <w:rFonts w:eastAsia="仿宋_GB2312"/>
          <w:sz w:val="32"/>
          <w:szCs w:val="32"/>
        </w:rPr>
        <w:t>一带一路</w:t>
      </w:r>
      <w:r>
        <w:rPr>
          <w:rFonts w:eastAsia="仿宋_GB2312"/>
          <w:sz w:val="32"/>
          <w:szCs w:val="32"/>
        </w:rPr>
        <w:t>”</w:t>
      </w:r>
      <w:r>
        <w:rPr>
          <w:rFonts w:eastAsia="仿宋_GB2312"/>
          <w:sz w:val="32"/>
          <w:szCs w:val="32"/>
        </w:rPr>
        <w:t>产业链条模式及政策支持研究</w:t>
      </w:r>
    </w:p>
    <w:p w:rsidR="00EB002F" w:rsidRDefault="009849F6">
      <w:pPr>
        <w:spacing w:line="360" w:lineRule="auto"/>
        <w:ind w:left="352" w:hangingChars="110" w:hanging="352"/>
        <w:rPr>
          <w:rFonts w:eastAsia="仿宋_GB2312"/>
          <w:sz w:val="32"/>
          <w:szCs w:val="32"/>
        </w:rPr>
      </w:pPr>
      <w:r>
        <w:rPr>
          <w:rFonts w:eastAsia="仿宋_GB2312"/>
          <w:sz w:val="32"/>
          <w:szCs w:val="32"/>
        </w:rPr>
        <w:t>1</w:t>
      </w:r>
      <w:r>
        <w:rPr>
          <w:rFonts w:eastAsia="仿宋_GB2312" w:hint="eastAsia"/>
          <w:sz w:val="32"/>
          <w:szCs w:val="32"/>
        </w:rPr>
        <w:t>2</w:t>
      </w:r>
      <w:r>
        <w:rPr>
          <w:rFonts w:eastAsia="仿宋_GB2312"/>
          <w:sz w:val="32"/>
          <w:szCs w:val="32"/>
        </w:rPr>
        <w:t>.</w:t>
      </w:r>
      <w:r>
        <w:rPr>
          <w:rFonts w:eastAsia="仿宋_GB2312"/>
          <w:sz w:val="32"/>
          <w:szCs w:val="32"/>
        </w:rPr>
        <w:t>甘肃省城镇体系与城镇化健康发展研究</w:t>
      </w:r>
    </w:p>
    <w:p w:rsidR="00EB002F" w:rsidRDefault="009849F6">
      <w:pPr>
        <w:spacing w:line="360" w:lineRule="auto"/>
        <w:ind w:left="352" w:hangingChars="110" w:hanging="352"/>
        <w:rPr>
          <w:rFonts w:eastAsia="仿宋_GB2312"/>
          <w:sz w:val="32"/>
          <w:szCs w:val="32"/>
        </w:rPr>
      </w:pPr>
      <w:r>
        <w:rPr>
          <w:rFonts w:eastAsia="仿宋_GB2312"/>
          <w:sz w:val="32"/>
          <w:szCs w:val="32"/>
        </w:rPr>
        <w:t>1</w:t>
      </w:r>
      <w:r>
        <w:rPr>
          <w:rFonts w:eastAsia="仿宋_GB2312" w:hint="eastAsia"/>
          <w:sz w:val="32"/>
          <w:szCs w:val="32"/>
        </w:rPr>
        <w:t>3</w:t>
      </w:r>
      <w:r>
        <w:rPr>
          <w:rFonts w:eastAsia="仿宋_GB2312"/>
          <w:sz w:val="32"/>
          <w:szCs w:val="32"/>
        </w:rPr>
        <w:t>.</w:t>
      </w:r>
      <w:r>
        <w:rPr>
          <w:rFonts w:eastAsia="仿宋_GB2312"/>
          <w:sz w:val="32"/>
          <w:szCs w:val="32"/>
        </w:rPr>
        <w:t>甘肃省农村物流服务系统构建研究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14</w:t>
      </w:r>
      <w:r>
        <w:rPr>
          <w:rFonts w:eastAsia="仿宋_GB2312"/>
          <w:sz w:val="32"/>
          <w:szCs w:val="32"/>
        </w:rPr>
        <w:t>.</w:t>
      </w:r>
      <w:r>
        <w:rPr>
          <w:rFonts w:eastAsia="仿宋_GB2312"/>
          <w:sz w:val="32"/>
          <w:szCs w:val="32"/>
        </w:rPr>
        <w:t>甘肃省交通基础设施投融资长效机制建设研究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15</w:t>
      </w:r>
      <w:r>
        <w:rPr>
          <w:rFonts w:eastAsia="仿宋_GB2312"/>
          <w:sz w:val="32"/>
          <w:szCs w:val="32"/>
        </w:rPr>
        <w:t>.</w:t>
      </w:r>
      <w:r>
        <w:rPr>
          <w:rFonts w:eastAsia="仿宋_GB2312"/>
          <w:sz w:val="32"/>
          <w:szCs w:val="32"/>
        </w:rPr>
        <w:t>兰州自由贸易</w:t>
      </w:r>
      <w:r>
        <w:rPr>
          <w:rFonts w:eastAsia="仿宋_GB2312" w:hint="eastAsia"/>
          <w:sz w:val="32"/>
          <w:szCs w:val="32"/>
        </w:rPr>
        <w:t>试验</w:t>
      </w:r>
      <w:r>
        <w:rPr>
          <w:rFonts w:eastAsia="仿宋_GB2312"/>
          <w:sz w:val="32"/>
          <w:szCs w:val="32"/>
        </w:rPr>
        <w:t>区建设研究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16</w:t>
      </w:r>
      <w:r>
        <w:rPr>
          <w:rFonts w:eastAsia="仿宋_GB2312"/>
          <w:sz w:val="32"/>
          <w:szCs w:val="32"/>
        </w:rPr>
        <w:t>.</w:t>
      </w:r>
      <w:r>
        <w:rPr>
          <w:rFonts w:eastAsia="仿宋_GB2312"/>
          <w:sz w:val="32"/>
          <w:szCs w:val="32"/>
        </w:rPr>
        <w:t>兰白</w:t>
      </w:r>
      <w:r>
        <w:rPr>
          <w:rFonts w:eastAsia="仿宋_GB2312" w:hint="eastAsia"/>
          <w:sz w:val="32"/>
          <w:szCs w:val="32"/>
        </w:rPr>
        <w:t>科技创新</w:t>
      </w:r>
      <w:r>
        <w:rPr>
          <w:rFonts w:eastAsia="仿宋_GB2312"/>
          <w:sz w:val="32"/>
          <w:szCs w:val="32"/>
        </w:rPr>
        <w:t>改革试验区金融科技创新研究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17</w:t>
      </w:r>
      <w:r>
        <w:rPr>
          <w:rFonts w:eastAsia="仿宋_GB2312"/>
          <w:sz w:val="32"/>
          <w:szCs w:val="32"/>
        </w:rPr>
        <w:t>.</w:t>
      </w:r>
      <w:r>
        <w:rPr>
          <w:rFonts w:eastAsia="仿宋_GB2312"/>
          <w:sz w:val="32"/>
          <w:szCs w:val="32"/>
        </w:rPr>
        <w:t>甘肃省苹果产业竞争力提升路径研究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18</w:t>
      </w:r>
      <w:r>
        <w:rPr>
          <w:rFonts w:eastAsia="仿宋_GB2312"/>
          <w:sz w:val="32"/>
          <w:szCs w:val="32"/>
        </w:rPr>
        <w:t>. “</w:t>
      </w:r>
      <w:r>
        <w:rPr>
          <w:rFonts w:eastAsia="仿宋_GB2312"/>
          <w:sz w:val="32"/>
          <w:szCs w:val="32"/>
        </w:rPr>
        <w:t>一带一路</w:t>
      </w:r>
      <w:r>
        <w:rPr>
          <w:rFonts w:eastAsia="仿宋_GB2312"/>
          <w:sz w:val="32"/>
          <w:szCs w:val="32"/>
        </w:rPr>
        <w:t>”</w:t>
      </w:r>
      <w:r>
        <w:rPr>
          <w:rFonts w:eastAsia="仿宋_GB2312"/>
          <w:sz w:val="32"/>
          <w:szCs w:val="32"/>
        </w:rPr>
        <w:t>背景下甘肃文化产业走出去战略研究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19.</w:t>
      </w:r>
      <w:r>
        <w:rPr>
          <w:rFonts w:eastAsia="仿宋_GB2312"/>
          <w:sz w:val="32"/>
          <w:szCs w:val="32"/>
        </w:rPr>
        <w:t>甘肃省文化产业园区建设与发展研究</w:t>
      </w:r>
    </w:p>
    <w:p w:rsidR="00EB002F" w:rsidRDefault="009849F6">
      <w:pPr>
        <w:spacing w:line="360" w:lineRule="auto"/>
        <w:outlineLvl w:val="0"/>
        <w:rPr>
          <w:rFonts w:eastAsia="黑体"/>
          <w:sz w:val="32"/>
          <w:szCs w:val="32"/>
        </w:rPr>
      </w:pPr>
      <w:r>
        <w:rPr>
          <w:rFonts w:eastAsia="黑体"/>
          <w:sz w:val="32"/>
          <w:szCs w:val="32"/>
        </w:rPr>
        <w:t>六、统计学（</w:t>
      </w:r>
      <w:r>
        <w:rPr>
          <w:rFonts w:eastAsia="黑体"/>
          <w:sz w:val="32"/>
          <w:szCs w:val="32"/>
        </w:rPr>
        <w:t>3</w:t>
      </w:r>
      <w:r>
        <w:rPr>
          <w:rFonts w:eastAsia="黑体"/>
          <w:sz w:val="32"/>
          <w:szCs w:val="32"/>
        </w:rPr>
        <w:t>项）</w:t>
      </w:r>
    </w:p>
    <w:p w:rsidR="00EB002F" w:rsidRDefault="009849F6">
      <w:pPr>
        <w:spacing w:line="360" w:lineRule="auto"/>
        <w:ind w:left="352" w:hangingChars="110" w:hanging="352"/>
        <w:rPr>
          <w:rFonts w:eastAsia="仿宋_GB2312"/>
          <w:sz w:val="32"/>
          <w:szCs w:val="32"/>
        </w:rPr>
      </w:pPr>
      <w:r>
        <w:rPr>
          <w:rFonts w:eastAsia="仿宋_GB2312"/>
          <w:sz w:val="32"/>
          <w:szCs w:val="32"/>
        </w:rPr>
        <w:t>1.</w:t>
      </w:r>
      <w:r>
        <w:rPr>
          <w:rFonts w:eastAsia="仿宋_GB2312"/>
          <w:sz w:val="32"/>
          <w:szCs w:val="32"/>
        </w:rPr>
        <w:t>基于多数据源的甘肃脱贫过程监测方法研究</w:t>
      </w:r>
    </w:p>
    <w:p w:rsidR="00EB002F" w:rsidRDefault="009849F6">
      <w:pPr>
        <w:spacing w:line="360" w:lineRule="auto"/>
        <w:ind w:left="352" w:hangingChars="110" w:hanging="352"/>
        <w:rPr>
          <w:rFonts w:eastAsia="仿宋_GB2312"/>
          <w:sz w:val="32"/>
          <w:szCs w:val="32"/>
        </w:rPr>
      </w:pPr>
      <w:r>
        <w:rPr>
          <w:rFonts w:eastAsia="仿宋_GB2312"/>
          <w:sz w:val="32"/>
          <w:szCs w:val="32"/>
        </w:rPr>
        <w:t>2.</w:t>
      </w:r>
      <w:r>
        <w:rPr>
          <w:rFonts w:eastAsia="仿宋_GB2312"/>
          <w:sz w:val="32"/>
          <w:szCs w:val="32"/>
        </w:rPr>
        <w:t>大数据在脱贫攻坚中的应用与创新研究</w:t>
      </w:r>
    </w:p>
    <w:p w:rsidR="00EB002F" w:rsidRDefault="009849F6">
      <w:pPr>
        <w:spacing w:line="360" w:lineRule="auto"/>
        <w:ind w:left="352" w:hangingChars="110" w:hanging="352"/>
        <w:rPr>
          <w:rFonts w:eastAsia="仿宋_GB2312"/>
          <w:sz w:val="32"/>
          <w:szCs w:val="32"/>
        </w:rPr>
      </w:pPr>
      <w:r>
        <w:rPr>
          <w:rFonts w:eastAsia="仿宋_GB2312"/>
          <w:sz w:val="32"/>
          <w:szCs w:val="32"/>
        </w:rPr>
        <w:t>3.</w:t>
      </w:r>
      <w:r>
        <w:rPr>
          <w:rFonts w:eastAsia="仿宋_GB2312"/>
          <w:sz w:val="32"/>
          <w:szCs w:val="32"/>
        </w:rPr>
        <w:t>甘肃省文明程度指数测评指标</w:t>
      </w:r>
      <w:r>
        <w:rPr>
          <w:rFonts w:eastAsia="仿宋_GB2312" w:hint="eastAsia"/>
          <w:sz w:val="32"/>
          <w:szCs w:val="32"/>
        </w:rPr>
        <w:t>体系</w:t>
      </w:r>
      <w:r>
        <w:rPr>
          <w:rFonts w:eastAsia="仿宋_GB2312"/>
          <w:sz w:val="32"/>
          <w:szCs w:val="32"/>
        </w:rPr>
        <w:t>设计与测度研究</w:t>
      </w:r>
    </w:p>
    <w:p w:rsidR="00EB002F" w:rsidRDefault="009849F6">
      <w:pPr>
        <w:spacing w:line="360" w:lineRule="auto"/>
        <w:outlineLvl w:val="0"/>
        <w:rPr>
          <w:rFonts w:eastAsia="黑体"/>
          <w:sz w:val="32"/>
          <w:szCs w:val="32"/>
        </w:rPr>
      </w:pPr>
      <w:r>
        <w:rPr>
          <w:rFonts w:eastAsia="黑体"/>
          <w:sz w:val="32"/>
          <w:szCs w:val="32"/>
        </w:rPr>
        <w:t>七、政治学（</w:t>
      </w:r>
      <w:r>
        <w:rPr>
          <w:rFonts w:eastAsia="黑体" w:hint="eastAsia"/>
          <w:sz w:val="32"/>
          <w:szCs w:val="32"/>
        </w:rPr>
        <w:t>4</w:t>
      </w:r>
      <w:r>
        <w:rPr>
          <w:rFonts w:eastAsia="黑体"/>
          <w:sz w:val="32"/>
          <w:szCs w:val="32"/>
        </w:rPr>
        <w:t>项）</w:t>
      </w:r>
    </w:p>
    <w:p w:rsidR="00EB002F" w:rsidRDefault="009849F6">
      <w:pPr>
        <w:spacing w:line="360" w:lineRule="auto"/>
        <w:ind w:left="352" w:hangingChars="110" w:hanging="352"/>
        <w:rPr>
          <w:rFonts w:eastAsia="仿宋_GB2312"/>
          <w:sz w:val="32"/>
          <w:szCs w:val="32"/>
        </w:rPr>
      </w:pPr>
      <w:r>
        <w:rPr>
          <w:rFonts w:eastAsia="仿宋_GB2312"/>
          <w:sz w:val="32"/>
          <w:szCs w:val="32"/>
        </w:rPr>
        <w:lastRenderedPageBreak/>
        <w:t>1.</w:t>
      </w:r>
      <w:r>
        <w:rPr>
          <w:rFonts w:eastAsia="仿宋_GB2312"/>
          <w:sz w:val="32"/>
          <w:szCs w:val="32"/>
        </w:rPr>
        <w:t>破解形式主义、官僚主义顽疾的实践路径研究</w:t>
      </w:r>
    </w:p>
    <w:p w:rsidR="00EB002F" w:rsidRDefault="009849F6">
      <w:pPr>
        <w:spacing w:line="360" w:lineRule="auto"/>
        <w:ind w:left="352" w:hangingChars="110" w:hanging="352"/>
        <w:rPr>
          <w:rFonts w:eastAsia="仿宋_GB2312"/>
          <w:sz w:val="32"/>
          <w:szCs w:val="32"/>
        </w:rPr>
      </w:pPr>
      <w:r>
        <w:rPr>
          <w:rFonts w:eastAsia="仿宋_GB2312"/>
          <w:sz w:val="32"/>
          <w:szCs w:val="32"/>
        </w:rPr>
        <w:t>2.</w:t>
      </w:r>
      <w:r>
        <w:rPr>
          <w:rFonts w:eastAsia="仿宋_GB2312"/>
          <w:sz w:val="32"/>
          <w:szCs w:val="32"/>
        </w:rPr>
        <w:t>甘肃省县乡基层在脱贫攻坚过程中的行政效能提升研究</w:t>
      </w:r>
    </w:p>
    <w:p w:rsidR="00EB002F" w:rsidRDefault="009849F6">
      <w:pPr>
        <w:spacing w:line="360" w:lineRule="auto"/>
        <w:ind w:left="352" w:hangingChars="110" w:hanging="352"/>
        <w:rPr>
          <w:rFonts w:eastAsia="仿宋_GB2312"/>
          <w:sz w:val="32"/>
          <w:szCs w:val="32"/>
        </w:rPr>
      </w:pPr>
      <w:r>
        <w:rPr>
          <w:rFonts w:eastAsia="仿宋_GB2312"/>
          <w:sz w:val="32"/>
          <w:szCs w:val="32"/>
        </w:rPr>
        <w:t>3.</w:t>
      </w:r>
      <w:r>
        <w:rPr>
          <w:rFonts w:eastAsia="仿宋_GB2312"/>
          <w:sz w:val="32"/>
          <w:szCs w:val="32"/>
        </w:rPr>
        <w:t>全省宣传思想文化队伍建设现状与对策研究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4</w:t>
      </w:r>
      <w:r>
        <w:rPr>
          <w:rFonts w:eastAsia="仿宋_GB2312"/>
          <w:sz w:val="32"/>
          <w:szCs w:val="32"/>
        </w:rPr>
        <w:t>.</w:t>
      </w:r>
      <w:r>
        <w:rPr>
          <w:rFonts w:eastAsia="仿宋_GB2312"/>
          <w:sz w:val="32"/>
          <w:szCs w:val="32"/>
        </w:rPr>
        <w:t>全省宣传思想文化战线</w:t>
      </w:r>
      <w:r>
        <w:rPr>
          <w:rFonts w:eastAsia="仿宋_GB2312" w:hint="eastAsia"/>
          <w:sz w:val="32"/>
          <w:szCs w:val="32"/>
        </w:rPr>
        <w:t>“脚力、眼力、脑力、笔力”建设</w:t>
      </w:r>
      <w:r>
        <w:rPr>
          <w:rFonts w:eastAsia="仿宋_GB2312"/>
          <w:sz w:val="32"/>
          <w:szCs w:val="32"/>
        </w:rPr>
        <w:t>现状及提升研究</w:t>
      </w:r>
    </w:p>
    <w:p w:rsidR="00EB002F" w:rsidRDefault="009849F6">
      <w:pPr>
        <w:spacing w:line="360" w:lineRule="auto"/>
        <w:outlineLvl w:val="0"/>
        <w:rPr>
          <w:rFonts w:eastAsia="黑体"/>
          <w:sz w:val="32"/>
          <w:szCs w:val="32"/>
        </w:rPr>
      </w:pPr>
      <w:r>
        <w:rPr>
          <w:rFonts w:eastAsia="黑体"/>
          <w:sz w:val="32"/>
          <w:szCs w:val="32"/>
        </w:rPr>
        <w:t>八、法学（</w:t>
      </w:r>
      <w:r>
        <w:rPr>
          <w:rFonts w:eastAsia="黑体"/>
          <w:sz w:val="32"/>
          <w:szCs w:val="32"/>
        </w:rPr>
        <w:t>2</w:t>
      </w:r>
      <w:r>
        <w:rPr>
          <w:rFonts w:eastAsia="黑体"/>
          <w:sz w:val="32"/>
          <w:szCs w:val="32"/>
        </w:rPr>
        <w:t>项）</w:t>
      </w:r>
    </w:p>
    <w:p w:rsidR="00EB002F" w:rsidRDefault="009849F6">
      <w:pPr>
        <w:spacing w:line="360" w:lineRule="auto"/>
        <w:ind w:left="352" w:hangingChars="110" w:hanging="352"/>
        <w:rPr>
          <w:rFonts w:eastAsia="仿宋_GB2312"/>
          <w:sz w:val="32"/>
          <w:szCs w:val="32"/>
        </w:rPr>
      </w:pPr>
      <w:r>
        <w:rPr>
          <w:rFonts w:eastAsia="仿宋_GB2312"/>
          <w:sz w:val="32"/>
          <w:szCs w:val="32"/>
        </w:rPr>
        <w:t>1.</w:t>
      </w:r>
      <w:r>
        <w:rPr>
          <w:rFonts w:eastAsia="仿宋_GB2312"/>
          <w:sz w:val="32"/>
          <w:szCs w:val="32"/>
        </w:rPr>
        <w:t>甘肃省重大行政执法决定法制审核问题研究</w:t>
      </w:r>
    </w:p>
    <w:p w:rsidR="00EB002F" w:rsidRDefault="009849F6">
      <w:pPr>
        <w:spacing w:line="360" w:lineRule="auto"/>
        <w:ind w:left="352" w:hangingChars="110" w:hanging="352"/>
        <w:rPr>
          <w:rFonts w:eastAsia="仿宋_GB2312"/>
          <w:sz w:val="32"/>
          <w:szCs w:val="32"/>
        </w:rPr>
      </w:pPr>
      <w:r>
        <w:rPr>
          <w:rFonts w:eastAsia="仿宋_GB2312"/>
          <w:sz w:val="32"/>
          <w:szCs w:val="32"/>
        </w:rPr>
        <w:t>2.“</w:t>
      </w:r>
      <w:r>
        <w:rPr>
          <w:rFonts w:eastAsia="仿宋_GB2312"/>
          <w:sz w:val="32"/>
          <w:szCs w:val="32"/>
        </w:rPr>
        <w:t>一带一路</w:t>
      </w:r>
      <w:r>
        <w:rPr>
          <w:rFonts w:eastAsia="仿宋_GB2312"/>
          <w:sz w:val="32"/>
          <w:szCs w:val="32"/>
        </w:rPr>
        <w:t>”</w:t>
      </w:r>
      <w:r>
        <w:rPr>
          <w:rFonts w:eastAsia="仿宋_GB2312"/>
          <w:sz w:val="32"/>
          <w:szCs w:val="32"/>
        </w:rPr>
        <w:t>倡议在西亚实施的法律风险识别及应对策略研究</w:t>
      </w:r>
    </w:p>
    <w:p w:rsidR="00EB002F" w:rsidRDefault="009849F6">
      <w:pPr>
        <w:spacing w:line="360" w:lineRule="auto"/>
        <w:outlineLvl w:val="0"/>
        <w:rPr>
          <w:rFonts w:eastAsia="黑体"/>
          <w:sz w:val="32"/>
          <w:szCs w:val="32"/>
        </w:rPr>
      </w:pPr>
      <w:r>
        <w:rPr>
          <w:rFonts w:eastAsia="黑体"/>
          <w:sz w:val="32"/>
          <w:szCs w:val="32"/>
        </w:rPr>
        <w:t>九、社会学（</w:t>
      </w:r>
      <w:r>
        <w:rPr>
          <w:rFonts w:eastAsia="黑体"/>
          <w:sz w:val="32"/>
          <w:szCs w:val="32"/>
        </w:rPr>
        <w:t>1</w:t>
      </w:r>
      <w:r>
        <w:rPr>
          <w:rFonts w:eastAsia="黑体" w:hint="eastAsia"/>
          <w:sz w:val="32"/>
          <w:szCs w:val="32"/>
        </w:rPr>
        <w:t>9</w:t>
      </w:r>
      <w:r>
        <w:rPr>
          <w:rFonts w:eastAsia="黑体"/>
          <w:sz w:val="32"/>
          <w:szCs w:val="32"/>
        </w:rPr>
        <w:t>项）</w:t>
      </w:r>
    </w:p>
    <w:p w:rsidR="00EB002F" w:rsidRDefault="009849F6">
      <w:pPr>
        <w:spacing w:line="360" w:lineRule="auto"/>
        <w:ind w:left="352" w:hangingChars="110" w:hanging="352"/>
        <w:rPr>
          <w:rFonts w:eastAsia="仿宋_GB2312"/>
          <w:sz w:val="32"/>
          <w:szCs w:val="32"/>
        </w:rPr>
      </w:pPr>
      <w:r>
        <w:rPr>
          <w:rFonts w:eastAsia="仿宋_GB2312"/>
          <w:sz w:val="32"/>
          <w:szCs w:val="32"/>
        </w:rPr>
        <w:t>1.</w:t>
      </w:r>
      <w:r>
        <w:rPr>
          <w:rFonts w:eastAsia="仿宋_GB2312"/>
          <w:sz w:val="32"/>
          <w:szCs w:val="32"/>
        </w:rPr>
        <w:t>甘肃精准扶贫的长效机制与成效评估研究</w:t>
      </w:r>
    </w:p>
    <w:p w:rsidR="00EB002F" w:rsidRDefault="009849F6">
      <w:pPr>
        <w:spacing w:line="360" w:lineRule="auto"/>
        <w:ind w:left="352" w:hangingChars="110" w:hanging="352"/>
        <w:rPr>
          <w:rFonts w:eastAsia="仿宋_GB2312"/>
          <w:sz w:val="32"/>
          <w:szCs w:val="32"/>
        </w:rPr>
      </w:pPr>
      <w:r>
        <w:rPr>
          <w:rFonts w:eastAsia="仿宋_GB2312"/>
          <w:sz w:val="32"/>
          <w:szCs w:val="32"/>
        </w:rPr>
        <w:t>2.</w:t>
      </w:r>
      <w:r>
        <w:rPr>
          <w:rFonts w:eastAsia="仿宋_GB2312" w:hint="eastAsia"/>
          <w:sz w:val="32"/>
          <w:szCs w:val="32"/>
        </w:rPr>
        <w:t>甘肃</w:t>
      </w:r>
      <w:r>
        <w:rPr>
          <w:rFonts w:eastAsia="仿宋_GB2312"/>
          <w:sz w:val="32"/>
          <w:szCs w:val="32"/>
        </w:rPr>
        <w:t>“</w:t>
      </w:r>
      <w:r>
        <w:rPr>
          <w:rFonts w:eastAsia="仿宋_GB2312" w:hint="eastAsia"/>
          <w:sz w:val="32"/>
          <w:szCs w:val="32"/>
        </w:rPr>
        <w:t>两州一县</w:t>
      </w:r>
      <w:r>
        <w:rPr>
          <w:rFonts w:eastAsia="仿宋_GB2312"/>
          <w:sz w:val="32"/>
          <w:szCs w:val="32"/>
        </w:rPr>
        <w:t>”</w:t>
      </w:r>
      <w:r>
        <w:rPr>
          <w:rFonts w:eastAsia="仿宋_GB2312"/>
          <w:sz w:val="32"/>
          <w:szCs w:val="32"/>
        </w:rPr>
        <w:t>脱贫攻坚的政策实践案例调查研究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3.</w:t>
      </w:r>
      <w:r>
        <w:rPr>
          <w:rFonts w:eastAsia="仿宋_GB2312" w:hint="eastAsia"/>
          <w:sz w:val="32"/>
          <w:szCs w:val="32"/>
        </w:rPr>
        <w:t>甘肃省</w:t>
      </w:r>
      <w:r>
        <w:rPr>
          <w:rFonts w:ascii="仿宋_GB2312" w:eastAsia="仿宋_GB2312" w:hint="eastAsia"/>
          <w:sz w:val="32"/>
          <w:szCs w:val="32"/>
        </w:rPr>
        <w:t>易</w:t>
      </w:r>
      <w:r>
        <w:rPr>
          <w:rFonts w:eastAsia="仿宋_GB2312" w:hint="eastAsia"/>
          <w:sz w:val="32"/>
          <w:szCs w:val="32"/>
        </w:rPr>
        <w:t>地搬迁农户的可持续发展模式与实践路径研究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4</w:t>
      </w:r>
      <w:r>
        <w:rPr>
          <w:rFonts w:eastAsia="仿宋_GB2312"/>
          <w:sz w:val="32"/>
          <w:szCs w:val="32"/>
        </w:rPr>
        <w:t>.</w:t>
      </w:r>
      <w:r>
        <w:rPr>
          <w:rFonts w:eastAsia="仿宋_GB2312"/>
          <w:sz w:val="32"/>
          <w:szCs w:val="32"/>
        </w:rPr>
        <w:t>甘肃省民生兜底保障长效机制研究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5</w:t>
      </w:r>
      <w:r>
        <w:rPr>
          <w:rFonts w:eastAsia="仿宋_GB2312"/>
          <w:sz w:val="32"/>
          <w:szCs w:val="32"/>
        </w:rPr>
        <w:t>.</w:t>
      </w:r>
      <w:r>
        <w:rPr>
          <w:rFonts w:eastAsia="仿宋_GB2312"/>
          <w:sz w:val="32"/>
          <w:szCs w:val="32"/>
        </w:rPr>
        <w:t>贫困代际传递与阻断路径研究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6</w:t>
      </w:r>
      <w:r>
        <w:rPr>
          <w:rFonts w:eastAsia="仿宋_GB2312"/>
          <w:sz w:val="32"/>
          <w:szCs w:val="32"/>
        </w:rPr>
        <w:t>.</w:t>
      </w:r>
      <w:r>
        <w:rPr>
          <w:rFonts w:eastAsia="仿宋_GB2312"/>
          <w:sz w:val="32"/>
          <w:szCs w:val="32"/>
        </w:rPr>
        <w:t>甘肃省深度贫困地区因病返贫问题研究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7</w:t>
      </w:r>
      <w:r>
        <w:rPr>
          <w:rFonts w:eastAsia="仿宋_GB2312"/>
          <w:sz w:val="32"/>
          <w:szCs w:val="32"/>
        </w:rPr>
        <w:t>.</w:t>
      </w:r>
      <w:r>
        <w:rPr>
          <w:rFonts w:eastAsia="仿宋_GB2312"/>
          <w:sz w:val="32"/>
          <w:szCs w:val="32"/>
        </w:rPr>
        <w:t>健康中国视域下的甘肃乡村医生队伍建设研究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8</w:t>
      </w:r>
      <w:r>
        <w:rPr>
          <w:rFonts w:eastAsia="仿宋_GB2312"/>
          <w:sz w:val="32"/>
          <w:szCs w:val="32"/>
        </w:rPr>
        <w:t>.</w:t>
      </w:r>
      <w:r>
        <w:rPr>
          <w:rFonts w:eastAsia="仿宋_GB2312"/>
          <w:sz w:val="32"/>
          <w:szCs w:val="32"/>
        </w:rPr>
        <w:t>城乡</w:t>
      </w:r>
      <w:r>
        <w:rPr>
          <w:rFonts w:eastAsia="仿宋_GB2312"/>
          <w:sz w:val="32"/>
          <w:szCs w:val="32"/>
        </w:rPr>
        <w:t>“</w:t>
      </w:r>
      <w:r>
        <w:rPr>
          <w:rFonts w:eastAsia="仿宋_GB2312"/>
          <w:sz w:val="32"/>
          <w:szCs w:val="32"/>
        </w:rPr>
        <w:t>过渡型</w:t>
      </w:r>
      <w:r>
        <w:rPr>
          <w:rFonts w:eastAsia="仿宋_GB2312"/>
          <w:sz w:val="32"/>
          <w:szCs w:val="32"/>
        </w:rPr>
        <w:t>”</w:t>
      </w:r>
      <w:r>
        <w:rPr>
          <w:rFonts w:eastAsia="仿宋_GB2312"/>
          <w:sz w:val="32"/>
          <w:szCs w:val="32"/>
        </w:rPr>
        <w:t>社区治理研究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9</w:t>
      </w:r>
      <w:r>
        <w:rPr>
          <w:rFonts w:eastAsia="仿宋_GB2312"/>
          <w:sz w:val="32"/>
          <w:szCs w:val="32"/>
        </w:rPr>
        <w:t>.</w:t>
      </w:r>
      <w:r>
        <w:rPr>
          <w:rFonts w:eastAsia="仿宋_GB2312"/>
          <w:sz w:val="32"/>
          <w:szCs w:val="32"/>
        </w:rPr>
        <w:t>互联网环境下甘肃城市社区治理创新研究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10</w:t>
      </w:r>
      <w:r>
        <w:rPr>
          <w:rFonts w:eastAsia="仿宋_GB2312"/>
          <w:sz w:val="32"/>
          <w:szCs w:val="32"/>
        </w:rPr>
        <w:t>.</w:t>
      </w:r>
      <w:r>
        <w:rPr>
          <w:rFonts w:eastAsia="仿宋_GB2312"/>
          <w:sz w:val="32"/>
          <w:szCs w:val="32"/>
        </w:rPr>
        <w:t>当前我省信仰状况的社会学研究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11</w:t>
      </w:r>
      <w:r>
        <w:rPr>
          <w:rFonts w:eastAsia="仿宋_GB2312"/>
          <w:sz w:val="32"/>
          <w:szCs w:val="32"/>
        </w:rPr>
        <w:t>.</w:t>
      </w:r>
      <w:r>
        <w:rPr>
          <w:rFonts w:eastAsia="仿宋_GB2312"/>
          <w:sz w:val="32"/>
          <w:szCs w:val="32"/>
        </w:rPr>
        <w:t>青少年犯罪预防与矫正的社会工作介入机制研究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12</w:t>
      </w:r>
      <w:r>
        <w:rPr>
          <w:rFonts w:eastAsia="仿宋_GB2312"/>
          <w:sz w:val="32"/>
          <w:szCs w:val="32"/>
        </w:rPr>
        <w:t>.</w:t>
      </w:r>
      <w:r>
        <w:rPr>
          <w:rFonts w:eastAsia="仿宋_GB2312"/>
          <w:sz w:val="32"/>
          <w:szCs w:val="32"/>
        </w:rPr>
        <w:t>甘肃省</w:t>
      </w:r>
      <w:r>
        <w:rPr>
          <w:rFonts w:eastAsia="仿宋_GB2312" w:hint="eastAsia"/>
          <w:sz w:val="32"/>
          <w:szCs w:val="32"/>
        </w:rPr>
        <w:t>乡村高价彩礼治理</w:t>
      </w:r>
      <w:r>
        <w:rPr>
          <w:rFonts w:eastAsia="仿宋_GB2312"/>
          <w:sz w:val="32"/>
          <w:szCs w:val="32"/>
        </w:rPr>
        <w:t>研究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lastRenderedPageBreak/>
        <w:t>13</w:t>
      </w:r>
      <w:r>
        <w:rPr>
          <w:rFonts w:eastAsia="仿宋_GB2312"/>
          <w:sz w:val="32"/>
          <w:szCs w:val="32"/>
        </w:rPr>
        <w:t>.</w:t>
      </w:r>
      <w:r>
        <w:rPr>
          <w:rFonts w:eastAsia="仿宋_GB2312"/>
          <w:sz w:val="32"/>
          <w:szCs w:val="32"/>
        </w:rPr>
        <w:t>甘肃优秀传统文化传承发展研究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14</w:t>
      </w:r>
      <w:r>
        <w:rPr>
          <w:rFonts w:eastAsia="仿宋_GB2312"/>
          <w:sz w:val="32"/>
          <w:szCs w:val="32"/>
        </w:rPr>
        <w:t>.</w:t>
      </w:r>
      <w:r>
        <w:rPr>
          <w:rFonts w:eastAsia="仿宋_GB2312"/>
          <w:sz w:val="32"/>
          <w:szCs w:val="32"/>
        </w:rPr>
        <w:t>甘肃省丝路</w:t>
      </w:r>
      <w:r>
        <w:rPr>
          <w:rFonts w:eastAsia="仿宋_GB2312"/>
          <w:sz w:val="32"/>
          <w:szCs w:val="32"/>
        </w:rPr>
        <w:t>“</w:t>
      </w:r>
      <w:r>
        <w:rPr>
          <w:rFonts w:eastAsia="仿宋_GB2312"/>
          <w:sz w:val="32"/>
          <w:szCs w:val="32"/>
        </w:rPr>
        <w:t>文遗活态重现</w:t>
      </w:r>
      <w:r>
        <w:rPr>
          <w:rFonts w:eastAsia="仿宋_GB2312"/>
          <w:sz w:val="32"/>
          <w:szCs w:val="32"/>
        </w:rPr>
        <w:t>”</w:t>
      </w:r>
      <w:r>
        <w:rPr>
          <w:rFonts w:eastAsia="仿宋_GB2312"/>
          <w:sz w:val="32"/>
          <w:szCs w:val="32"/>
        </w:rPr>
        <w:t>村镇群落研究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15</w:t>
      </w:r>
      <w:r>
        <w:rPr>
          <w:rFonts w:eastAsia="仿宋_GB2312"/>
          <w:sz w:val="32"/>
          <w:szCs w:val="32"/>
        </w:rPr>
        <w:t>.</w:t>
      </w:r>
      <w:r>
        <w:rPr>
          <w:rFonts w:eastAsia="仿宋_GB2312"/>
          <w:sz w:val="32"/>
          <w:szCs w:val="32"/>
        </w:rPr>
        <w:t>甘肃省农家书屋服务效能提升研究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16</w:t>
      </w:r>
      <w:r>
        <w:rPr>
          <w:rFonts w:eastAsia="仿宋_GB2312"/>
          <w:sz w:val="32"/>
          <w:szCs w:val="32"/>
        </w:rPr>
        <w:t>.</w:t>
      </w:r>
      <w:r>
        <w:rPr>
          <w:rFonts w:eastAsia="仿宋_GB2312"/>
          <w:kern w:val="0"/>
          <w:sz w:val="32"/>
          <w:szCs w:val="24"/>
        </w:rPr>
        <w:t>甘肃文化旅游资源开发利用的品牌化研究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17</w:t>
      </w:r>
      <w:r>
        <w:rPr>
          <w:rFonts w:eastAsia="仿宋_GB2312"/>
          <w:sz w:val="32"/>
          <w:szCs w:val="32"/>
        </w:rPr>
        <w:t>.</w:t>
      </w:r>
      <w:r>
        <w:rPr>
          <w:rFonts w:eastAsia="仿宋_GB2312"/>
          <w:sz w:val="32"/>
          <w:szCs w:val="32"/>
        </w:rPr>
        <w:t>甘肃省演艺与旅游深度融合的机制研究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18</w:t>
      </w:r>
      <w:r>
        <w:rPr>
          <w:rFonts w:eastAsia="仿宋_GB2312"/>
          <w:sz w:val="32"/>
          <w:szCs w:val="32"/>
        </w:rPr>
        <w:t>.</w:t>
      </w:r>
      <w:r>
        <w:rPr>
          <w:rFonts w:eastAsia="仿宋_GB2312"/>
          <w:sz w:val="32"/>
          <w:szCs w:val="32"/>
        </w:rPr>
        <w:t>甘肃乡村景观文化墙设计研究</w:t>
      </w:r>
    </w:p>
    <w:p w:rsidR="00EB002F" w:rsidRDefault="009849F6">
      <w:pPr>
        <w:spacing w:line="360" w:lineRule="auto"/>
        <w:ind w:left="352" w:hangingChars="110" w:hanging="352"/>
        <w:rPr>
          <w:rFonts w:eastAsia="黑体"/>
          <w:sz w:val="32"/>
          <w:szCs w:val="32"/>
        </w:rPr>
      </w:pPr>
      <w:r>
        <w:rPr>
          <w:rFonts w:eastAsia="仿宋_GB2312" w:hint="eastAsia"/>
          <w:sz w:val="32"/>
          <w:szCs w:val="32"/>
        </w:rPr>
        <w:t>19</w:t>
      </w:r>
      <w:r>
        <w:rPr>
          <w:rFonts w:eastAsia="仿宋_GB2312"/>
          <w:sz w:val="32"/>
          <w:szCs w:val="32"/>
        </w:rPr>
        <w:t>.</w:t>
      </w:r>
      <w:r>
        <w:rPr>
          <w:rFonts w:eastAsia="仿宋_GB2312"/>
          <w:sz w:val="32"/>
          <w:szCs w:val="32"/>
        </w:rPr>
        <w:t>特色文化元素在甘肃城市形象设计中的应用研究</w:t>
      </w:r>
    </w:p>
    <w:p w:rsidR="00EB002F" w:rsidRDefault="009849F6">
      <w:pPr>
        <w:spacing w:line="360" w:lineRule="auto"/>
        <w:outlineLvl w:val="0"/>
        <w:rPr>
          <w:rFonts w:eastAsia="黑体"/>
          <w:sz w:val="32"/>
          <w:szCs w:val="32"/>
        </w:rPr>
      </w:pPr>
      <w:r>
        <w:rPr>
          <w:rFonts w:eastAsia="黑体"/>
          <w:sz w:val="32"/>
          <w:szCs w:val="32"/>
        </w:rPr>
        <w:t>十、人口学（</w:t>
      </w:r>
      <w:r>
        <w:rPr>
          <w:rFonts w:eastAsia="黑体" w:hint="eastAsia"/>
          <w:sz w:val="32"/>
          <w:szCs w:val="32"/>
        </w:rPr>
        <w:t>3</w:t>
      </w:r>
      <w:r>
        <w:rPr>
          <w:rFonts w:eastAsia="黑体"/>
          <w:sz w:val="32"/>
          <w:szCs w:val="32"/>
        </w:rPr>
        <w:t>项）</w:t>
      </w:r>
    </w:p>
    <w:p w:rsidR="00EB002F" w:rsidRDefault="009849F6">
      <w:pPr>
        <w:spacing w:line="360" w:lineRule="auto"/>
        <w:ind w:left="352" w:hangingChars="110" w:hanging="352"/>
        <w:rPr>
          <w:rFonts w:eastAsia="仿宋_GB2312"/>
          <w:sz w:val="32"/>
          <w:szCs w:val="32"/>
        </w:rPr>
      </w:pPr>
      <w:r>
        <w:rPr>
          <w:rFonts w:eastAsia="仿宋_GB2312"/>
          <w:sz w:val="32"/>
          <w:szCs w:val="32"/>
        </w:rPr>
        <w:t>1.</w:t>
      </w:r>
      <w:r>
        <w:rPr>
          <w:rFonts w:eastAsia="仿宋_GB2312"/>
          <w:sz w:val="32"/>
          <w:szCs w:val="32"/>
        </w:rPr>
        <w:t>甘肃贫困地区老年人口生活状况与保障路径研究</w:t>
      </w:r>
    </w:p>
    <w:p w:rsidR="00EB002F" w:rsidRDefault="009849F6">
      <w:pPr>
        <w:spacing w:line="360" w:lineRule="auto"/>
        <w:ind w:left="352" w:hangingChars="110" w:hanging="352"/>
        <w:rPr>
          <w:rFonts w:eastAsia="仿宋_GB2312"/>
          <w:kern w:val="0"/>
          <w:sz w:val="32"/>
          <w:szCs w:val="24"/>
        </w:rPr>
      </w:pPr>
      <w:r>
        <w:rPr>
          <w:rFonts w:eastAsia="仿宋_GB2312" w:hint="eastAsia"/>
          <w:kern w:val="0"/>
          <w:sz w:val="32"/>
          <w:szCs w:val="24"/>
        </w:rPr>
        <w:t>2</w:t>
      </w:r>
      <w:r>
        <w:rPr>
          <w:rFonts w:eastAsia="仿宋_GB2312"/>
          <w:kern w:val="0"/>
          <w:sz w:val="32"/>
          <w:szCs w:val="24"/>
        </w:rPr>
        <w:t>.</w:t>
      </w:r>
      <w:r>
        <w:rPr>
          <w:rFonts w:eastAsia="仿宋_GB2312"/>
          <w:kern w:val="0"/>
          <w:sz w:val="32"/>
          <w:szCs w:val="24"/>
        </w:rPr>
        <w:t>甘肃加快多层次养老服务体系</w:t>
      </w:r>
      <w:r>
        <w:rPr>
          <w:rFonts w:eastAsia="仿宋_GB2312" w:hint="eastAsia"/>
          <w:kern w:val="0"/>
          <w:sz w:val="32"/>
          <w:szCs w:val="24"/>
        </w:rPr>
        <w:t>建设</w:t>
      </w:r>
      <w:r>
        <w:rPr>
          <w:rFonts w:eastAsia="仿宋_GB2312"/>
          <w:kern w:val="0"/>
          <w:sz w:val="32"/>
          <w:szCs w:val="24"/>
        </w:rPr>
        <w:t>研究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3</w:t>
      </w:r>
      <w:r>
        <w:rPr>
          <w:rFonts w:eastAsia="仿宋_GB2312"/>
          <w:sz w:val="32"/>
          <w:szCs w:val="32"/>
        </w:rPr>
        <w:t>.“</w:t>
      </w:r>
      <w:r>
        <w:rPr>
          <w:rFonts w:eastAsia="仿宋_GB2312"/>
          <w:sz w:val="32"/>
          <w:szCs w:val="32"/>
        </w:rPr>
        <w:t>全面二孩</w:t>
      </w:r>
      <w:r>
        <w:rPr>
          <w:rFonts w:eastAsia="仿宋_GB2312"/>
          <w:sz w:val="32"/>
          <w:szCs w:val="32"/>
        </w:rPr>
        <w:t>”</w:t>
      </w:r>
      <w:r>
        <w:rPr>
          <w:rFonts w:eastAsia="仿宋_GB2312"/>
          <w:sz w:val="32"/>
          <w:szCs w:val="32"/>
        </w:rPr>
        <w:t>政策背景下甘肃省城乡生育观念与生育行为研究</w:t>
      </w:r>
    </w:p>
    <w:p w:rsidR="00EB002F" w:rsidRDefault="009849F6">
      <w:pPr>
        <w:spacing w:line="360" w:lineRule="auto"/>
        <w:outlineLvl w:val="0"/>
        <w:rPr>
          <w:rFonts w:eastAsia="黑体"/>
          <w:sz w:val="32"/>
          <w:szCs w:val="32"/>
        </w:rPr>
      </w:pPr>
      <w:r>
        <w:rPr>
          <w:rFonts w:eastAsia="黑体"/>
          <w:sz w:val="32"/>
          <w:szCs w:val="32"/>
        </w:rPr>
        <w:t>十一、民族学（</w:t>
      </w:r>
      <w:r>
        <w:rPr>
          <w:rFonts w:eastAsia="黑体" w:hint="eastAsia"/>
          <w:sz w:val="32"/>
          <w:szCs w:val="32"/>
        </w:rPr>
        <w:t>5</w:t>
      </w:r>
      <w:r>
        <w:rPr>
          <w:rFonts w:eastAsia="黑体"/>
          <w:sz w:val="32"/>
          <w:szCs w:val="32"/>
        </w:rPr>
        <w:t>项）</w:t>
      </w:r>
    </w:p>
    <w:p w:rsidR="00EB002F" w:rsidRDefault="009849F6">
      <w:pPr>
        <w:spacing w:line="360" w:lineRule="auto"/>
        <w:ind w:left="352" w:hangingChars="110" w:hanging="352"/>
        <w:rPr>
          <w:rFonts w:eastAsia="仿宋_GB2312"/>
          <w:sz w:val="32"/>
          <w:szCs w:val="32"/>
        </w:rPr>
      </w:pPr>
      <w:r>
        <w:rPr>
          <w:rFonts w:eastAsia="仿宋_GB2312"/>
          <w:sz w:val="32"/>
          <w:szCs w:val="32"/>
        </w:rPr>
        <w:t>1.</w:t>
      </w:r>
      <w:r>
        <w:rPr>
          <w:rFonts w:eastAsia="仿宋_GB2312"/>
          <w:sz w:val="32"/>
          <w:szCs w:val="32"/>
        </w:rPr>
        <w:t>新中国成立</w:t>
      </w:r>
      <w:r>
        <w:rPr>
          <w:rFonts w:eastAsia="仿宋_GB2312"/>
          <w:sz w:val="32"/>
          <w:szCs w:val="32"/>
        </w:rPr>
        <w:t>70</w:t>
      </w:r>
      <w:r>
        <w:rPr>
          <w:rFonts w:eastAsia="仿宋_GB2312"/>
          <w:sz w:val="32"/>
          <w:szCs w:val="32"/>
        </w:rPr>
        <w:t>年来甘肃民族工作研</w:t>
      </w:r>
      <w:r>
        <w:rPr>
          <w:rFonts w:eastAsia="仿宋_GB2312"/>
          <w:sz w:val="32"/>
          <w:szCs w:val="32"/>
        </w:rPr>
        <w:t>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2</w:t>
      </w:r>
      <w:r>
        <w:rPr>
          <w:rFonts w:eastAsia="仿宋_GB2312"/>
          <w:sz w:val="32"/>
          <w:szCs w:val="32"/>
        </w:rPr>
        <w:t>.</w:t>
      </w:r>
      <w:r>
        <w:rPr>
          <w:rFonts w:eastAsia="仿宋_GB2312"/>
          <w:sz w:val="32"/>
          <w:szCs w:val="32"/>
        </w:rPr>
        <w:t>藏族民俗文化中的生态文明理念研究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3</w:t>
      </w:r>
      <w:r>
        <w:rPr>
          <w:rFonts w:eastAsia="仿宋_GB2312"/>
          <w:sz w:val="32"/>
          <w:szCs w:val="32"/>
        </w:rPr>
        <w:t>.</w:t>
      </w:r>
      <w:r>
        <w:rPr>
          <w:rFonts w:eastAsia="仿宋_GB2312"/>
          <w:sz w:val="32"/>
          <w:szCs w:val="32"/>
        </w:rPr>
        <w:t>甘肃省少数民族文化保护传承与开发研究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4</w:t>
      </w:r>
      <w:r>
        <w:rPr>
          <w:rFonts w:eastAsia="仿宋_GB2312"/>
          <w:sz w:val="32"/>
          <w:szCs w:val="32"/>
        </w:rPr>
        <w:t>.</w:t>
      </w:r>
      <w:r>
        <w:rPr>
          <w:rFonts w:eastAsia="仿宋_GB2312"/>
          <w:sz w:val="32"/>
          <w:szCs w:val="32"/>
        </w:rPr>
        <w:t>甘肃省</w:t>
      </w:r>
      <w:r>
        <w:rPr>
          <w:rFonts w:eastAsia="仿宋_GB2312" w:hint="eastAsia"/>
          <w:sz w:val="32"/>
          <w:szCs w:val="32"/>
        </w:rPr>
        <w:t>少数民族地区义务教育现状调查</w:t>
      </w:r>
      <w:r>
        <w:rPr>
          <w:rFonts w:eastAsia="仿宋_GB2312"/>
          <w:sz w:val="32"/>
          <w:szCs w:val="32"/>
        </w:rPr>
        <w:t>研究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5</w:t>
      </w:r>
      <w:r>
        <w:rPr>
          <w:rFonts w:eastAsia="仿宋_GB2312"/>
          <w:sz w:val="32"/>
          <w:szCs w:val="32"/>
        </w:rPr>
        <w:t>.“</w:t>
      </w:r>
      <w:r>
        <w:rPr>
          <w:rFonts w:eastAsia="仿宋_GB2312"/>
          <w:sz w:val="32"/>
          <w:szCs w:val="32"/>
        </w:rPr>
        <w:t>花儿</w:t>
      </w:r>
      <w:r>
        <w:rPr>
          <w:rFonts w:eastAsia="仿宋_GB2312"/>
          <w:sz w:val="32"/>
          <w:szCs w:val="32"/>
        </w:rPr>
        <w:t>”</w:t>
      </w:r>
      <w:r>
        <w:rPr>
          <w:rFonts w:eastAsia="仿宋_GB2312"/>
          <w:sz w:val="32"/>
          <w:szCs w:val="32"/>
        </w:rPr>
        <w:t>活态传承的影响因素及其促进策略研究</w:t>
      </w:r>
    </w:p>
    <w:p w:rsidR="00EB002F" w:rsidRDefault="009849F6">
      <w:pPr>
        <w:spacing w:line="360" w:lineRule="auto"/>
        <w:outlineLvl w:val="0"/>
        <w:rPr>
          <w:rFonts w:eastAsia="黑体"/>
          <w:sz w:val="32"/>
          <w:szCs w:val="32"/>
        </w:rPr>
      </w:pPr>
      <w:r>
        <w:rPr>
          <w:rFonts w:eastAsia="黑体"/>
          <w:sz w:val="32"/>
          <w:szCs w:val="32"/>
        </w:rPr>
        <w:t>十二、历史学（</w:t>
      </w:r>
      <w:r>
        <w:rPr>
          <w:rFonts w:eastAsia="黑体"/>
          <w:sz w:val="32"/>
          <w:szCs w:val="32"/>
        </w:rPr>
        <w:t>3</w:t>
      </w:r>
      <w:r>
        <w:rPr>
          <w:rFonts w:eastAsia="黑体"/>
          <w:sz w:val="32"/>
          <w:szCs w:val="32"/>
        </w:rPr>
        <w:t>项）</w:t>
      </w:r>
    </w:p>
    <w:p w:rsidR="00EB002F" w:rsidRDefault="009849F6">
      <w:pPr>
        <w:spacing w:line="360" w:lineRule="auto"/>
        <w:ind w:left="352" w:hangingChars="110" w:hanging="352"/>
        <w:rPr>
          <w:rFonts w:eastAsia="仿宋_GB2312"/>
          <w:sz w:val="32"/>
          <w:szCs w:val="32"/>
        </w:rPr>
      </w:pPr>
      <w:r>
        <w:rPr>
          <w:rFonts w:eastAsia="仿宋_GB2312"/>
          <w:sz w:val="32"/>
          <w:szCs w:val="32"/>
        </w:rPr>
        <w:t>1.</w:t>
      </w:r>
      <w:r>
        <w:rPr>
          <w:rFonts w:eastAsia="仿宋_GB2312"/>
          <w:sz w:val="32"/>
          <w:szCs w:val="32"/>
        </w:rPr>
        <w:t>两周时期陇东、陇南地区与中原地区的交流研究</w:t>
      </w:r>
    </w:p>
    <w:p w:rsidR="00EB002F" w:rsidRDefault="009849F6">
      <w:pPr>
        <w:spacing w:line="360" w:lineRule="auto"/>
        <w:ind w:left="352" w:hangingChars="110" w:hanging="352"/>
        <w:rPr>
          <w:rFonts w:eastAsia="仿宋_GB2312"/>
          <w:sz w:val="32"/>
          <w:szCs w:val="32"/>
        </w:rPr>
      </w:pPr>
      <w:r>
        <w:rPr>
          <w:rFonts w:eastAsia="仿宋_GB2312"/>
          <w:sz w:val="32"/>
          <w:szCs w:val="32"/>
        </w:rPr>
        <w:t>2.</w:t>
      </w:r>
      <w:r>
        <w:rPr>
          <w:rFonts w:eastAsia="仿宋_GB2312"/>
          <w:sz w:val="32"/>
          <w:szCs w:val="32"/>
        </w:rPr>
        <w:t>陇刻古医籍研究</w:t>
      </w:r>
    </w:p>
    <w:p w:rsidR="00EB002F" w:rsidRDefault="009849F6">
      <w:pPr>
        <w:spacing w:line="360" w:lineRule="auto"/>
        <w:ind w:left="352" w:hangingChars="110" w:hanging="352"/>
        <w:rPr>
          <w:rFonts w:eastAsia="仿宋_GB2312"/>
          <w:sz w:val="32"/>
          <w:szCs w:val="32"/>
        </w:rPr>
      </w:pPr>
      <w:r>
        <w:rPr>
          <w:rFonts w:eastAsia="仿宋_GB2312"/>
          <w:sz w:val="32"/>
          <w:szCs w:val="32"/>
        </w:rPr>
        <w:t>3.</w:t>
      </w:r>
      <w:r>
        <w:rPr>
          <w:rFonts w:eastAsia="仿宋_GB2312"/>
          <w:sz w:val="32"/>
          <w:szCs w:val="32"/>
        </w:rPr>
        <w:t>丝绸之路中亚段考察史研究</w:t>
      </w:r>
    </w:p>
    <w:p w:rsidR="00EB002F" w:rsidRDefault="009849F6">
      <w:pPr>
        <w:spacing w:line="360" w:lineRule="auto"/>
        <w:outlineLvl w:val="0"/>
        <w:rPr>
          <w:rFonts w:eastAsia="黑体"/>
          <w:sz w:val="32"/>
          <w:szCs w:val="32"/>
        </w:rPr>
      </w:pPr>
      <w:r>
        <w:rPr>
          <w:rFonts w:eastAsia="黑体"/>
          <w:sz w:val="32"/>
          <w:szCs w:val="32"/>
        </w:rPr>
        <w:lastRenderedPageBreak/>
        <w:t>十三、中国文学（</w:t>
      </w:r>
      <w:r>
        <w:rPr>
          <w:rFonts w:eastAsia="黑体"/>
          <w:sz w:val="32"/>
          <w:szCs w:val="32"/>
        </w:rPr>
        <w:t>4</w:t>
      </w:r>
      <w:r>
        <w:rPr>
          <w:rFonts w:eastAsia="黑体"/>
          <w:sz w:val="32"/>
          <w:szCs w:val="32"/>
        </w:rPr>
        <w:t>项）</w:t>
      </w:r>
    </w:p>
    <w:p w:rsidR="00EB002F" w:rsidRDefault="009849F6">
      <w:pPr>
        <w:spacing w:line="360" w:lineRule="auto"/>
        <w:ind w:left="352" w:hangingChars="110" w:hanging="352"/>
        <w:rPr>
          <w:rFonts w:eastAsia="仿宋_GB2312"/>
          <w:sz w:val="32"/>
          <w:szCs w:val="32"/>
        </w:rPr>
      </w:pPr>
      <w:r>
        <w:rPr>
          <w:rFonts w:eastAsia="仿宋_GB2312"/>
          <w:sz w:val="32"/>
          <w:szCs w:val="32"/>
        </w:rPr>
        <w:t>1.</w:t>
      </w:r>
      <w:r>
        <w:rPr>
          <w:rFonts w:eastAsia="仿宋_GB2312"/>
          <w:sz w:val="32"/>
          <w:szCs w:val="32"/>
        </w:rPr>
        <w:t>甘肃当代文学作家数据库建设研究</w:t>
      </w:r>
    </w:p>
    <w:p w:rsidR="00EB002F" w:rsidRDefault="009849F6">
      <w:pPr>
        <w:spacing w:line="360" w:lineRule="auto"/>
        <w:ind w:left="352" w:hangingChars="110" w:hanging="352"/>
        <w:rPr>
          <w:rFonts w:eastAsia="仿宋_GB2312"/>
          <w:sz w:val="32"/>
          <w:szCs w:val="32"/>
        </w:rPr>
      </w:pPr>
      <w:r>
        <w:rPr>
          <w:rFonts w:eastAsia="仿宋_GB2312"/>
          <w:sz w:val="32"/>
          <w:szCs w:val="32"/>
        </w:rPr>
        <w:t>2.</w:t>
      </w:r>
      <w:r>
        <w:rPr>
          <w:rFonts w:eastAsia="仿宋_GB2312"/>
          <w:sz w:val="32"/>
          <w:szCs w:val="32"/>
        </w:rPr>
        <w:t>当代敦煌题材文学创作现状和突破路径研究</w:t>
      </w:r>
    </w:p>
    <w:p w:rsidR="00EB002F" w:rsidRDefault="009849F6">
      <w:pPr>
        <w:spacing w:line="360" w:lineRule="auto"/>
        <w:ind w:left="352" w:hangingChars="110" w:hanging="352"/>
        <w:rPr>
          <w:rFonts w:eastAsia="仿宋_GB2312"/>
          <w:sz w:val="32"/>
          <w:szCs w:val="32"/>
        </w:rPr>
      </w:pPr>
      <w:r>
        <w:rPr>
          <w:rFonts w:eastAsia="仿宋_GB2312"/>
          <w:sz w:val="32"/>
          <w:szCs w:val="32"/>
        </w:rPr>
        <w:t>3.</w:t>
      </w:r>
      <w:r>
        <w:rPr>
          <w:rFonts w:eastAsia="仿宋_GB2312"/>
          <w:sz w:val="32"/>
          <w:szCs w:val="32"/>
        </w:rPr>
        <w:t>文学地理学视域下的陇右古代作家群研究</w:t>
      </w:r>
    </w:p>
    <w:p w:rsidR="00EB002F" w:rsidRDefault="009849F6">
      <w:pPr>
        <w:spacing w:line="360" w:lineRule="auto"/>
        <w:ind w:left="352" w:hangingChars="110" w:hanging="352"/>
        <w:rPr>
          <w:rFonts w:eastAsia="仿宋_GB2312"/>
          <w:sz w:val="32"/>
          <w:szCs w:val="32"/>
        </w:rPr>
      </w:pPr>
      <w:r>
        <w:rPr>
          <w:rFonts w:eastAsia="仿宋_GB2312"/>
          <w:sz w:val="32"/>
          <w:szCs w:val="32"/>
        </w:rPr>
        <w:t>4.</w:t>
      </w:r>
      <w:r>
        <w:rPr>
          <w:rFonts w:eastAsia="仿宋_GB2312"/>
          <w:sz w:val="32"/>
          <w:szCs w:val="32"/>
        </w:rPr>
        <w:t>延安文艺与陕甘宁边区乡村文化建设研究</w:t>
      </w:r>
    </w:p>
    <w:p w:rsidR="00EB002F" w:rsidRDefault="009849F6">
      <w:pPr>
        <w:spacing w:line="360" w:lineRule="auto"/>
        <w:outlineLvl w:val="0"/>
        <w:rPr>
          <w:rFonts w:eastAsia="黑体"/>
          <w:sz w:val="32"/>
          <w:szCs w:val="32"/>
        </w:rPr>
      </w:pPr>
      <w:r>
        <w:rPr>
          <w:rFonts w:eastAsia="黑体"/>
          <w:sz w:val="32"/>
          <w:szCs w:val="32"/>
        </w:rPr>
        <w:t>十四、语言学（</w:t>
      </w:r>
      <w:r>
        <w:rPr>
          <w:rFonts w:eastAsia="黑体"/>
          <w:sz w:val="32"/>
          <w:szCs w:val="32"/>
        </w:rPr>
        <w:t>4</w:t>
      </w:r>
      <w:r>
        <w:rPr>
          <w:rFonts w:eastAsia="黑体"/>
          <w:sz w:val="32"/>
          <w:szCs w:val="32"/>
        </w:rPr>
        <w:t>项）</w:t>
      </w:r>
    </w:p>
    <w:p w:rsidR="00EB002F" w:rsidRDefault="009849F6">
      <w:pPr>
        <w:spacing w:line="360" w:lineRule="auto"/>
        <w:ind w:left="352" w:hangingChars="110" w:hanging="352"/>
        <w:rPr>
          <w:rFonts w:eastAsia="仿宋_GB2312"/>
          <w:sz w:val="32"/>
          <w:szCs w:val="32"/>
        </w:rPr>
      </w:pPr>
      <w:r>
        <w:rPr>
          <w:rFonts w:eastAsia="仿宋_GB2312"/>
          <w:sz w:val="32"/>
          <w:szCs w:val="32"/>
        </w:rPr>
        <w:t>1.</w:t>
      </w:r>
      <w:r>
        <w:rPr>
          <w:rFonts w:eastAsia="仿宋_GB2312"/>
          <w:sz w:val="32"/>
          <w:szCs w:val="32"/>
        </w:rPr>
        <w:t>中国特色法治话语的英译及对外传播研究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2</w:t>
      </w:r>
      <w:r>
        <w:rPr>
          <w:rFonts w:eastAsia="仿宋_GB2312"/>
          <w:sz w:val="32"/>
          <w:szCs w:val="32"/>
        </w:rPr>
        <w:t>.</w:t>
      </w:r>
      <w:r>
        <w:rPr>
          <w:rFonts w:eastAsia="仿宋_GB2312"/>
          <w:sz w:val="32"/>
          <w:szCs w:val="32"/>
        </w:rPr>
        <w:t>甘肃省方言传承研究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3</w:t>
      </w:r>
      <w:r>
        <w:rPr>
          <w:rFonts w:eastAsia="仿宋_GB2312"/>
          <w:sz w:val="32"/>
          <w:szCs w:val="32"/>
        </w:rPr>
        <w:t>.</w:t>
      </w:r>
      <w:r>
        <w:rPr>
          <w:rFonts w:eastAsia="仿宋_GB2312"/>
          <w:sz w:val="32"/>
          <w:szCs w:val="32"/>
        </w:rPr>
        <w:t>甘肃</w:t>
      </w:r>
      <w:r>
        <w:rPr>
          <w:rFonts w:eastAsia="仿宋_GB2312"/>
          <w:sz w:val="32"/>
          <w:szCs w:val="32"/>
        </w:rPr>
        <w:t>“</w:t>
      </w:r>
      <w:r>
        <w:rPr>
          <w:rFonts w:eastAsia="仿宋_GB2312"/>
          <w:sz w:val="32"/>
          <w:szCs w:val="32"/>
        </w:rPr>
        <w:t>敦煌风</w:t>
      </w:r>
      <w:r>
        <w:rPr>
          <w:rFonts w:eastAsia="仿宋_GB2312"/>
          <w:sz w:val="32"/>
          <w:szCs w:val="32"/>
        </w:rPr>
        <w:t>”</w:t>
      </w:r>
      <w:r>
        <w:rPr>
          <w:rFonts w:eastAsia="仿宋_GB2312"/>
          <w:sz w:val="32"/>
          <w:szCs w:val="32"/>
        </w:rPr>
        <w:t>书法文化对外译介语料库研究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4</w:t>
      </w:r>
      <w:r>
        <w:rPr>
          <w:rFonts w:eastAsia="仿宋_GB2312"/>
          <w:sz w:val="32"/>
          <w:szCs w:val="32"/>
        </w:rPr>
        <w:t>.</w:t>
      </w:r>
      <w:r>
        <w:rPr>
          <w:rFonts w:eastAsia="仿宋_GB2312"/>
          <w:sz w:val="32"/>
          <w:szCs w:val="32"/>
        </w:rPr>
        <w:t>甘肃省少数民族语言数据库建设研究</w:t>
      </w:r>
    </w:p>
    <w:p w:rsidR="00EB002F" w:rsidRDefault="009849F6">
      <w:pPr>
        <w:spacing w:line="360" w:lineRule="auto"/>
        <w:outlineLvl w:val="0"/>
        <w:rPr>
          <w:rFonts w:eastAsia="黑体"/>
          <w:sz w:val="32"/>
          <w:szCs w:val="32"/>
        </w:rPr>
      </w:pPr>
      <w:r>
        <w:rPr>
          <w:rFonts w:eastAsia="黑体"/>
          <w:sz w:val="32"/>
          <w:szCs w:val="32"/>
        </w:rPr>
        <w:t>十五、新闻学与传播学（</w:t>
      </w:r>
      <w:r>
        <w:rPr>
          <w:rFonts w:eastAsia="黑体" w:hint="eastAsia"/>
          <w:sz w:val="32"/>
          <w:szCs w:val="32"/>
        </w:rPr>
        <w:t>5</w:t>
      </w:r>
      <w:r>
        <w:rPr>
          <w:rFonts w:eastAsia="黑体"/>
          <w:sz w:val="32"/>
          <w:szCs w:val="32"/>
        </w:rPr>
        <w:t>项）</w:t>
      </w:r>
    </w:p>
    <w:p w:rsidR="00EB002F" w:rsidRDefault="009849F6">
      <w:pPr>
        <w:spacing w:line="360" w:lineRule="auto"/>
        <w:ind w:left="352" w:hangingChars="110" w:hanging="352"/>
        <w:rPr>
          <w:rFonts w:eastAsia="仿宋_GB2312"/>
          <w:sz w:val="32"/>
          <w:szCs w:val="32"/>
        </w:rPr>
      </w:pPr>
      <w:r>
        <w:rPr>
          <w:rFonts w:eastAsia="仿宋_GB2312"/>
          <w:sz w:val="32"/>
          <w:szCs w:val="32"/>
        </w:rPr>
        <w:t>1.</w:t>
      </w:r>
      <w:r>
        <w:rPr>
          <w:rFonts w:eastAsia="仿宋_GB2312"/>
          <w:sz w:val="32"/>
          <w:szCs w:val="32"/>
        </w:rPr>
        <w:t>全媒体时代的媒体融合发展研究</w:t>
      </w:r>
    </w:p>
    <w:p w:rsidR="00EB002F" w:rsidRDefault="009849F6">
      <w:pPr>
        <w:spacing w:line="360" w:lineRule="auto"/>
        <w:ind w:left="352" w:hangingChars="110" w:hanging="352"/>
        <w:rPr>
          <w:rFonts w:eastAsia="仿宋_GB2312"/>
          <w:sz w:val="32"/>
          <w:szCs w:val="32"/>
        </w:rPr>
      </w:pPr>
      <w:r>
        <w:rPr>
          <w:rFonts w:eastAsia="仿宋_GB2312"/>
          <w:sz w:val="32"/>
          <w:szCs w:val="32"/>
        </w:rPr>
        <w:t>2.</w:t>
      </w:r>
      <w:r>
        <w:rPr>
          <w:rFonts w:eastAsia="仿宋_GB2312"/>
          <w:sz w:val="32"/>
          <w:szCs w:val="32"/>
        </w:rPr>
        <w:t>全媒体时代大学课堂教学方式变革研究</w:t>
      </w:r>
    </w:p>
    <w:p w:rsidR="00EB002F" w:rsidRDefault="009849F6">
      <w:pPr>
        <w:spacing w:line="360" w:lineRule="auto"/>
        <w:ind w:left="352" w:hangingChars="110" w:hanging="352"/>
        <w:rPr>
          <w:rFonts w:eastAsia="仿宋_GB2312"/>
          <w:sz w:val="32"/>
          <w:szCs w:val="32"/>
        </w:rPr>
      </w:pPr>
      <w:r>
        <w:rPr>
          <w:rFonts w:eastAsia="仿宋_GB2312"/>
          <w:sz w:val="32"/>
          <w:szCs w:val="32"/>
        </w:rPr>
        <w:t>3</w:t>
      </w:r>
      <w:r>
        <w:rPr>
          <w:rFonts w:eastAsia="仿宋_GB2312" w:hint="eastAsia"/>
          <w:sz w:val="32"/>
          <w:szCs w:val="32"/>
        </w:rPr>
        <w:t>.</w:t>
      </w:r>
      <w:r>
        <w:rPr>
          <w:rFonts w:eastAsia="仿宋_GB2312"/>
          <w:sz w:val="32"/>
          <w:szCs w:val="32"/>
        </w:rPr>
        <w:t>甘肃省突发事件的舆论引导</w:t>
      </w:r>
      <w:r>
        <w:rPr>
          <w:rFonts w:eastAsia="仿宋_GB2312" w:hint="eastAsia"/>
          <w:sz w:val="32"/>
          <w:szCs w:val="32"/>
        </w:rPr>
        <w:t>现状评价</w:t>
      </w:r>
      <w:r>
        <w:rPr>
          <w:rFonts w:eastAsia="仿宋_GB2312"/>
          <w:sz w:val="32"/>
          <w:szCs w:val="32"/>
        </w:rPr>
        <w:t>与机制</w:t>
      </w:r>
      <w:r>
        <w:rPr>
          <w:rFonts w:eastAsia="仿宋_GB2312" w:hint="eastAsia"/>
          <w:sz w:val="32"/>
          <w:szCs w:val="32"/>
        </w:rPr>
        <w:t>建设</w:t>
      </w:r>
      <w:r>
        <w:rPr>
          <w:rFonts w:eastAsia="仿宋_GB2312"/>
          <w:sz w:val="32"/>
          <w:szCs w:val="32"/>
        </w:rPr>
        <w:t>研究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4.</w:t>
      </w:r>
      <w:r>
        <w:rPr>
          <w:rFonts w:eastAsia="仿宋_GB2312"/>
          <w:sz w:val="32"/>
          <w:szCs w:val="32"/>
        </w:rPr>
        <w:t>甘肃深化出版物发行体制改革研究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5</w:t>
      </w:r>
      <w:r>
        <w:rPr>
          <w:rFonts w:eastAsia="仿宋_GB2312"/>
          <w:sz w:val="32"/>
          <w:szCs w:val="32"/>
        </w:rPr>
        <w:t>.</w:t>
      </w:r>
      <w:r>
        <w:rPr>
          <w:rFonts w:eastAsia="仿宋_GB2312"/>
          <w:sz w:val="32"/>
          <w:szCs w:val="32"/>
        </w:rPr>
        <w:t>敦煌学出版中心建设问题研究</w:t>
      </w:r>
    </w:p>
    <w:p w:rsidR="00EB002F" w:rsidRDefault="009849F6">
      <w:pPr>
        <w:spacing w:line="360" w:lineRule="auto"/>
        <w:outlineLvl w:val="0"/>
        <w:rPr>
          <w:rFonts w:eastAsia="黑体"/>
          <w:sz w:val="32"/>
          <w:szCs w:val="32"/>
        </w:rPr>
      </w:pPr>
      <w:r>
        <w:rPr>
          <w:rFonts w:eastAsia="黑体"/>
          <w:sz w:val="32"/>
          <w:szCs w:val="32"/>
        </w:rPr>
        <w:t>十六、体育学（</w:t>
      </w:r>
      <w:r>
        <w:rPr>
          <w:rFonts w:eastAsia="黑体"/>
          <w:sz w:val="32"/>
          <w:szCs w:val="32"/>
        </w:rPr>
        <w:t>2</w:t>
      </w:r>
      <w:r>
        <w:rPr>
          <w:rFonts w:eastAsia="黑体"/>
          <w:sz w:val="32"/>
          <w:szCs w:val="32"/>
        </w:rPr>
        <w:t>项）</w:t>
      </w:r>
    </w:p>
    <w:p w:rsidR="00EB002F" w:rsidRDefault="009849F6">
      <w:pPr>
        <w:spacing w:line="360" w:lineRule="auto"/>
        <w:ind w:left="352" w:hangingChars="110" w:hanging="352"/>
        <w:rPr>
          <w:rFonts w:eastAsia="仿宋_GB2312"/>
          <w:sz w:val="32"/>
          <w:szCs w:val="32"/>
        </w:rPr>
      </w:pPr>
      <w:r>
        <w:rPr>
          <w:rFonts w:eastAsia="仿宋_GB2312"/>
          <w:sz w:val="32"/>
          <w:szCs w:val="32"/>
        </w:rPr>
        <w:t>1.</w:t>
      </w:r>
      <w:r>
        <w:rPr>
          <w:rFonts w:eastAsia="仿宋_GB2312"/>
          <w:sz w:val="32"/>
          <w:szCs w:val="32"/>
        </w:rPr>
        <w:t>甘肃城乡体育协调发展研究</w:t>
      </w:r>
    </w:p>
    <w:p w:rsidR="00EB002F" w:rsidRDefault="009849F6">
      <w:pPr>
        <w:spacing w:line="360" w:lineRule="auto"/>
        <w:ind w:left="352" w:hangingChars="110" w:hanging="352"/>
        <w:rPr>
          <w:rFonts w:eastAsia="仿宋_GB2312"/>
          <w:sz w:val="32"/>
          <w:szCs w:val="32"/>
        </w:rPr>
      </w:pPr>
      <w:r>
        <w:rPr>
          <w:rFonts w:eastAsia="仿宋_GB2312"/>
          <w:sz w:val="32"/>
          <w:szCs w:val="32"/>
        </w:rPr>
        <w:t>2.</w:t>
      </w:r>
      <w:r>
        <w:rPr>
          <w:rFonts w:eastAsia="仿宋_GB2312"/>
          <w:sz w:val="32"/>
          <w:szCs w:val="32"/>
        </w:rPr>
        <w:t>甘肃体育赛事品牌塑造研究</w:t>
      </w:r>
    </w:p>
    <w:p w:rsidR="00EB002F" w:rsidRDefault="009849F6">
      <w:pPr>
        <w:spacing w:line="360" w:lineRule="auto"/>
        <w:outlineLvl w:val="0"/>
        <w:rPr>
          <w:rFonts w:eastAsia="黑体"/>
          <w:sz w:val="32"/>
          <w:szCs w:val="32"/>
        </w:rPr>
      </w:pPr>
      <w:r>
        <w:rPr>
          <w:rFonts w:eastAsia="黑体"/>
          <w:sz w:val="32"/>
          <w:szCs w:val="32"/>
        </w:rPr>
        <w:t>十七、管理学（</w:t>
      </w:r>
      <w:r>
        <w:rPr>
          <w:rFonts w:eastAsia="黑体" w:hint="eastAsia"/>
          <w:sz w:val="32"/>
          <w:szCs w:val="32"/>
        </w:rPr>
        <w:t>6</w:t>
      </w:r>
      <w:r>
        <w:rPr>
          <w:rFonts w:eastAsia="黑体"/>
          <w:sz w:val="32"/>
          <w:szCs w:val="32"/>
        </w:rPr>
        <w:t>项）</w:t>
      </w:r>
    </w:p>
    <w:p w:rsidR="00EB002F" w:rsidRDefault="009849F6">
      <w:pPr>
        <w:spacing w:line="360" w:lineRule="auto"/>
        <w:ind w:left="352" w:hangingChars="110" w:hanging="352"/>
        <w:rPr>
          <w:rFonts w:eastAsia="仿宋_GB2312"/>
          <w:kern w:val="0"/>
          <w:sz w:val="32"/>
          <w:szCs w:val="24"/>
        </w:rPr>
      </w:pPr>
      <w:r>
        <w:rPr>
          <w:rFonts w:eastAsia="仿宋_GB2312" w:hint="eastAsia"/>
          <w:kern w:val="0"/>
          <w:sz w:val="32"/>
          <w:szCs w:val="24"/>
        </w:rPr>
        <w:t>1.</w:t>
      </w:r>
      <w:r>
        <w:rPr>
          <w:rFonts w:eastAsia="仿宋_GB2312"/>
          <w:kern w:val="0"/>
          <w:sz w:val="32"/>
          <w:szCs w:val="24"/>
        </w:rPr>
        <w:t>甘肃军民融合创新发展研究</w:t>
      </w:r>
    </w:p>
    <w:p w:rsidR="00EB002F" w:rsidRDefault="009849F6">
      <w:pPr>
        <w:spacing w:line="360" w:lineRule="auto"/>
        <w:ind w:left="352" w:hangingChars="110" w:hanging="352"/>
        <w:rPr>
          <w:rFonts w:eastAsia="仿宋_GB2312"/>
          <w:kern w:val="0"/>
          <w:sz w:val="32"/>
          <w:szCs w:val="24"/>
        </w:rPr>
      </w:pPr>
      <w:r>
        <w:rPr>
          <w:rFonts w:eastAsia="仿宋_GB2312" w:hint="eastAsia"/>
          <w:sz w:val="32"/>
          <w:szCs w:val="32"/>
        </w:rPr>
        <w:t>2.</w:t>
      </w:r>
      <w:r>
        <w:rPr>
          <w:rFonts w:eastAsia="仿宋_GB2312"/>
          <w:kern w:val="0"/>
          <w:sz w:val="32"/>
          <w:szCs w:val="24"/>
        </w:rPr>
        <w:t>甘肃加强农村人居环境整治</w:t>
      </w:r>
      <w:r>
        <w:rPr>
          <w:rFonts w:eastAsia="仿宋_GB2312" w:hint="eastAsia"/>
          <w:kern w:val="0"/>
          <w:sz w:val="32"/>
          <w:szCs w:val="24"/>
        </w:rPr>
        <w:t>助推乡村振兴</w:t>
      </w:r>
      <w:r>
        <w:rPr>
          <w:rFonts w:eastAsia="仿宋_GB2312"/>
          <w:kern w:val="0"/>
          <w:sz w:val="32"/>
          <w:szCs w:val="24"/>
        </w:rPr>
        <w:t>研究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lastRenderedPageBreak/>
        <w:t>3.</w:t>
      </w:r>
      <w:r>
        <w:rPr>
          <w:rFonts w:eastAsia="仿宋_GB2312"/>
          <w:sz w:val="32"/>
          <w:szCs w:val="32"/>
        </w:rPr>
        <w:t>甘肃农村</w:t>
      </w:r>
      <w:r>
        <w:rPr>
          <w:rFonts w:eastAsia="仿宋_GB2312"/>
          <w:sz w:val="32"/>
          <w:szCs w:val="32"/>
        </w:rPr>
        <w:t>“</w:t>
      </w:r>
      <w:r>
        <w:rPr>
          <w:rFonts w:eastAsia="仿宋_GB2312"/>
          <w:sz w:val="32"/>
          <w:szCs w:val="32"/>
        </w:rPr>
        <w:t>三变</w:t>
      </w:r>
      <w:r>
        <w:rPr>
          <w:rFonts w:eastAsia="仿宋_GB2312"/>
          <w:sz w:val="32"/>
          <w:szCs w:val="32"/>
        </w:rPr>
        <w:t>”</w:t>
      </w:r>
      <w:r>
        <w:rPr>
          <w:rFonts w:eastAsia="仿宋_GB2312"/>
          <w:sz w:val="32"/>
          <w:szCs w:val="32"/>
        </w:rPr>
        <w:t>改革模式调查与对策研究</w:t>
      </w:r>
    </w:p>
    <w:p w:rsidR="00EB002F" w:rsidRDefault="009849F6">
      <w:pPr>
        <w:spacing w:line="360" w:lineRule="auto"/>
        <w:ind w:left="352" w:hangingChars="110" w:hanging="352"/>
        <w:rPr>
          <w:rFonts w:eastAsia="仿宋_GB2312"/>
          <w:kern w:val="0"/>
          <w:sz w:val="32"/>
          <w:szCs w:val="24"/>
        </w:rPr>
      </w:pPr>
      <w:r>
        <w:rPr>
          <w:rFonts w:eastAsia="仿宋_GB2312" w:hint="eastAsia"/>
          <w:sz w:val="32"/>
          <w:szCs w:val="32"/>
        </w:rPr>
        <w:t>4.</w:t>
      </w:r>
      <w:r>
        <w:rPr>
          <w:rFonts w:eastAsia="仿宋_GB2312"/>
          <w:sz w:val="32"/>
          <w:szCs w:val="32"/>
        </w:rPr>
        <w:t>甘肃省贫困地区构建积极对接外部援助的服务体系问题研究</w:t>
      </w:r>
    </w:p>
    <w:p w:rsidR="00EB002F" w:rsidRDefault="009849F6">
      <w:pPr>
        <w:spacing w:line="360" w:lineRule="auto"/>
        <w:ind w:left="352" w:hangingChars="110" w:hanging="352"/>
        <w:rPr>
          <w:rFonts w:eastAsia="仿宋_GB2312"/>
          <w:kern w:val="0"/>
          <w:sz w:val="32"/>
          <w:szCs w:val="24"/>
        </w:rPr>
      </w:pPr>
      <w:r>
        <w:rPr>
          <w:rFonts w:eastAsia="仿宋_GB2312" w:hint="eastAsia"/>
          <w:kern w:val="0"/>
          <w:sz w:val="32"/>
          <w:szCs w:val="24"/>
        </w:rPr>
        <w:t>5.</w:t>
      </w:r>
      <w:r>
        <w:rPr>
          <w:rFonts w:eastAsia="仿宋_GB2312"/>
          <w:kern w:val="0"/>
          <w:sz w:val="32"/>
          <w:szCs w:val="24"/>
        </w:rPr>
        <w:t>甘肃区域性生态保护与综合治理研究</w:t>
      </w:r>
    </w:p>
    <w:p w:rsidR="00EB002F" w:rsidRDefault="009849F6">
      <w:pPr>
        <w:spacing w:line="360" w:lineRule="auto"/>
        <w:ind w:left="352" w:hangingChars="110" w:hanging="352"/>
        <w:rPr>
          <w:rFonts w:eastAsia="仿宋_GB2312"/>
          <w:sz w:val="32"/>
          <w:szCs w:val="32"/>
        </w:rPr>
      </w:pPr>
      <w:r>
        <w:rPr>
          <w:rFonts w:eastAsia="仿宋_GB2312" w:hint="eastAsia"/>
          <w:sz w:val="32"/>
          <w:szCs w:val="32"/>
        </w:rPr>
        <w:t>6.</w:t>
      </w:r>
      <w:r>
        <w:rPr>
          <w:rFonts w:eastAsia="仿宋_GB2312"/>
          <w:sz w:val="32"/>
          <w:szCs w:val="32"/>
        </w:rPr>
        <w:t>甘肃健全自然资源监管体制机制研究</w:t>
      </w:r>
    </w:p>
    <w:p w:rsidR="00EB002F" w:rsidRDefault="009849F6" w:rsidP="00710DCD">
      <w:pPr>
        <w:pageBreakBefore/>
        <w:spacing w:beforeLines="300" w:line="700" w:lineRule="exact"/>
        <w:jc w:val="center"/>
        <w:rPr>
          <w:rFonts w:eastAsia="方正小标宋简体"/>
          <w:sz w:val="44"/>
          <w:szCs w:val="32"/>
        </w:rPr>
      </w:pPr>
      <w:r>
        <w:rPr>
          <w:rFonts w:eastAsia="方正小标宋简体"/>
          <w:kern w:val="0"/>
          <w:sz w:val="44"/>
          <w:szCs w:val="24"/>
        </w:rPr>
        <w:lastRenderedPageBreak/>
        <w:t>2019</w:t>
      </w:r>
      <w:r>
        <w:rPr>
          <w:rFonts w:eastAsia="方正小标宋简体"/>
          <w:kern w:val="0"/>
          <w:sz w:val="44"/>
          <w:szCs w:val="24"/>
        </w:rPr>
        <w:t>年度宣传思想文化领域</w:t>
      </w:r>
      <w:r>
        <w:rPr>
          <w:rFonts w:eastAsia="方正小标宋简体"/>
          <w:kern w:val="0"/>
          <w:sz w:val="44"/>
          <w:szCs w:val="24"/>
        </w:rPr>
        <w:br/>
      </w:r>
      <w:r>
        <w:rPr>
          <w:rFonts w:eastAsia="方正小标宋简体"/>
          <w:kern w:val="0"/>
          <w:sz w:val="44"/>
          <w:szCs w:val="24"/>
        </w:rPr>
        <w:t>重大调研项目选题</w:t>
      </w:r>
    </w:p>
    <w:p w:rsidR="00EB002F" w:rsidRDefault="00EB002F">
      <w:pPr>
        <w:tabs>
          <w:tab w:val="left" w:pos="3300"/>
        </w:tabs>
        <w:spacing w:line="600" w:lineRule="exact"/>
        <w:jc w:val="center"/>
        <w:rPr>
          <w:rFonts w:eastAsia="楷体_GB2312"/>
          <w:sz w:val="32"/>
          <w:szCs w:val="32"/>
        </w:rPr>
      </w:pPr>
    </w:p>
    <w:p w:rsidR="00EB002F" w:rsidRDefault="009849F6">
      <w:pPr>
        <w:tabs>
          <w:tab w:val="left" w:pos="3300"/>
        </w:tabs>
        <w:spacing w:line="600" w:lineRule="exact"/>
        <w:jc w:val="center"/>
        <w:rPr>
          <w:rFonts w:eastAsia="楷体_GB2312"/>
          <w:sz w:val="32"/>
          <w:szCs w:val="32"/>
        </w:rPr>
      </w:pPr>
      <w:r>
        <w:rPr>
          <w:rFonts w:eastAsia="楷体_GB2312"/>
          <w:sz w:val="32"/>
          <w:szCs w:val="32"/>
        </w:rPr>
        <w:t>（共</w:t>
      </w:r>
      <w:r>
        <w:rPr>
          <w:rFonts w:eastAsia="楷体_GB2312"/>
          <w:sz w:val="32"/>
          <w:szCs w:val="32"/>
        </w:rPr>
        <w:t>5</w:t>
      </w:r>
      <w:r>
        <w:rPr>
          <w:rFonts w:eastAsia="楷体_GB2312"/>
          <w:sz w:val="32"/>
          <w:szCs w:val="32"/>
        </w:rPr>
        <w:t>项）</w:t>
      </w:r>
    </w:p>
    <w:p w:rsidR="00EB002F" w:rsidRDefault="00EB002F">
      <w:pPr>
        <w:tabs>
          <w:tab w:val="left" w:pos="3300"/>
        </w:tabs>
        <w:spacing w:line="600" w:lineRule="exact"/>
        <w:jc w:val="center"/>
        <w:rPr>
          <w:rFonts w:eastAsia="楷体_GB2312"/>
          <w:sz w:val="32"/>
          <w:szCs w:val="32"/>
        </w:rPr>
      </w:pPr>
    </w:p>
    <w:p w:rsidR="00EB002F" w:rsidRDefault="009849F6">
      <w:pPr>
        <w:spacing w:line="360" w:lineRule="auto"/>
        <w:ind w:left="352" w:hangingChars="110" w:hanging="352"/>
        <w:rPr>
          <w:rFonts w:eastAsia="仿宋_GB2312"/>
          <w:sz w:val="32"/>
          <w:szCs w:val="32"/>
        </w:rPr>
      </w:pPr>
      <w:r>
        <w:rPr>
          <w:rFonts w:eastAsia="仿宋_GB2312"/>
          <w:sz w:val="32"/>
          <w:szCs w:val="32"/>
        </w:rPr>
        <w:t>1.</w:t>
      </w:r>
      <w:r>
        <w:rPr>
          <w:rFonts w:eastAsia="仿宋_GB2312"/>
          <w:sz w:val="32"/>
          <w:szCs w:val="32"/>
        </w:rPr>
        <w:t>关于县级融媒体中心建设重点难点问题的调查研究</w:t>
      </w:r>
    </w:p>
    <w:p w:rsidR="00EB002F" w:rsidRDefault="009849F6">
      <w:pPr>
        <w:spacing w:line="360" w:lineRule="auto"/>
        <w:ind w:left="352" w:hangingChars="110" w:hanging="352"/>
        <w:rPr>
          <w:rFonts w:eastAsia="仿宋_GB2312"/>
          <w:sz w:val="32"/>
          <w:szCs w:val="32"/>
        </w:rPr>
      </w:pPr>
      <w:r>
        <w:rPr>
          <w:rFonts w:eastAsia="仿宋_GB2312"/>
          <w:sz w:val="32"/>
          <w:szCs w:val="32"/>
        </w:rPr>
        <w:t>2.</w:t>
      </w:r>
      <w:r>
        <w:rPr>
          <w:rFonts w:eastAsia="仿宋_GB2312"/>
          <w:sz w:val="32"/>
          <w:szCs w:val="32"/>
        </w:rPr>
        <w:t>关于加强</w:t>
      </w:r>
      <w:r>
        <w:rPr>
          <w:rFonts w:eastAsia="仿宋_GB2312"/>
          <w:sz w:val="32"/>
          <w:szCs w:val="32"/>
        </w:rPr>
        <w:t>“</w:t>
      </w:r>
      <w:r>
        <w:rPr>
          <w:rFonts w:eastAsia="仿宋_GB2312"/>
          <w:sz w:val="32"/>
          <w:szCs w:val="32"/>
        </w:rPr>
        <w:t>一带一路</w:t>
      </w:r>
      <w:r>
        <w:rPr>
          <w:rFonts w:eastAsia="仿宋_GB2312"/>
          <w:sz w:val="32"/>
          <w:szCs w:val="32"/>
        </w:rPr>
        <w:t>”</w:t>
      </w:r>
      <w:r>
        <w:rPr>
          <w:rFonts w:eastAsia="仿宋_GB2312"/>
          <w:sz w:val="32"/>
          <w:szCs w:val="32"/>
        </w:rPr>
        <w:t>对外话语体系建设的调查研究</w:t>
      </w:r>
    </w:p>
    <w:p w:rsidR="00EB002F" w:rsidRDefault="009849F6">
      <w:pPr>
        <w:spacing w:line="360" w:lineRule="auto"/>
        <w:ind w:left="352" w:hangingChars="110" w:hanging="352"/>
        <w:rPr>
          <w:rFonts w:eastAsia="仿宋_GB2312"/>
          <w:sz w:val="32"/>
          <w:szCs w:val="32"/>
        </w:rPr>
      </w:pPr>
      <w:r>
        <w:rPr>
          <w:rFonts w:eastAsia="仿宋_GB2312"/>
          <w:sz w:val="32"/>
          <w:szCs w:val="32"/>
        </w:rPr>
        <w:t>3.</w:t>
      </w:r>
      <w:r>
        <w:rPr>
          <w:rFonts w:eastAsia="仿宋_GB2312"/>
          <w:sz w:val="32"/>
          <w:szCs w:val="32"/>
        </w:rPr>
        <w:t>关于创新推进习近平新时代中国特色社会主义思想学习宣传大众化的调查研究</w:t>
      </w:r>
    </w:p>
    <w:p w:rsidR="00EB002F" w:rsidRDefault="009849F6">
      <w:pPr>
        <w:spacing w:line="360" w:lineRule="auto"/>
        <w:ind w:left="352" w:hangingChars="110" w:hanging="352"/>
        <w:rPr>
          <w:rFonts w:eastAsia="仿宋_GB2312"/>
          <w:sz w:val="32"/>
          <w:szCs w:val="32"/>
        </w:rPr>
      </w:pPr>
      <w:r>
        <w:rPr>
          <w:rFonts w:eastAsia="仿宋_GB2312"/>
          <w:sz w:val="32"/>
          <w:szCs w:val="32"/>
        </w:rPr>
        <w:t>4.</w:t>
      </w:r>
      <w:r>
        <w:rPr>
          <w:rFonts w:eastAsia="仿宋_GB2312"/>
          <w:sz w:val="32"/>
          <w:szCs w:val="32"/>
        </w:rPr>
        <w:t>关于加强和创新青年一代思想政治工作的调查研究</w:t>
      </w:r>
    </w:p>
    <w:p w:rsidR="00EB002F" w:rsidRDefault="009849F6">
      <w:pPr>
        <w:spacing w:line="360" w:lineRule="auto"/>
        <w:ind w:left="352" w:hangingChars="110" w:hanging="352"/>
        <w:rPr>
          <w:rFonts w:eastAsia="仿宋_GB2312"/>
          <w:sz w:val="32"/>
          <w:szCs w:val="32"/>
        </w:rPr>
      </w:pPr>
      <w:r>
        <w:rPr>
          <w:rFonts w:eastAsia="仿宋_GB2312"/>
          <w:sz w:val="32"/>
          <w:szCs w:val="32"/>
        </w:rPr>
        <w:t>5</w:t>
      </w:r>
      <w:r>
        <w:rPr>
          <w:rFonts w:eastAsia="仿宋_GB2312"/>
          <w:sz w:val="32"/>
          <w:szCs w:val="32"/>
        </w:rPr>
        <w:t>.</w:t>
      </w:r>
      <w:r>
        <w:rPr>
          <w:rFonts w:eastAsia="仿宋_GB2312"/>
          <w:sz w:val="32"/>
          <w:szCs w:val="32"/>
        </w:rPr>
        <w:t>关于推进文化领域供给侧结构性改革的调查研究</w:t>
      </w:r>
    </w:p>
    <w:p w:rsidR="00EB002F" w:rsidRDefault="00EB002F">
      <w:pPr>
        <w:adjustRightInd w:val="0"/>
        <w:snapToGrid w:val="0"/>
        <w:spacing w:line="660" w:lineRule="exact"/>
      </w:pPr>
    </w:p>
    <w:sectPr w:rsidR="00EB002F" w:rsidSect="00EB002F">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9F6" w:rsidRDefault="009849F6" w:rsidP="00EB002F">
      <w:r>
        <w:separator/>
      </w:r>
    </w:p>
  </w:endnote>
  <w:endnote w:type="continuationSeparator" w:id="0">
    <w:p w:rsidR="009849F6" w:rsidRDefault="009849F6" w:rsidP="00EB00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variable"/>
    <w:sig w:usb0="00000000" w:usb1="080E0000" w:usb2="00000010" w:usb3="00000000" w:csb0="00040000" w:csb1="00000000"/>
  </w:font>
  <w:font w:name="楷体_GB2312">
    <w:altName w:val="Times New Roman"/>
    <w:charset w:val="00"/>
    <w:family w:val="auto"/>
    <w:pitch w:val="variable"/>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02F" w:rsidRDefault="00EB002F">
    <w:pPr>
      <w:pStyle w:val="a4"/>
      <w:jc w:val="center"/>
    </w:pPr>
    <w:r>
      <w:fldChar w:fldCharType="begin"/>
    </w:r>
    <w:r w:rsidR="009849F6">
      <w:instrText xml:space="preserve"> PAGE   \* MERGEFORMAT </w:instrText>
    </w:r>
    <w:r>
      <w:fldChar w:fldCharType="separate"/>
    </w:r>
    <w:r w:rsidR="00710DCD" w:rsidRPr="00710DCD">
      <w:rPr>
        <w:noProof/>
        <w:lang w:val="zh-CN"/>
      </w:rPr>
      <w:t>1</w:t>
    </w:r>
    <w:r>
      <w:fldChar w:fldCharType="end"/>
    </w:r>
  </w:p>
  <w:p w:rsidR="00EB002F" w:rsidRDefault="00EB002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9F6" w:rsidRDefault="009849F6" w:rsidP="00EB002F">
      <w:r>
        <w:separator/>
      </w:r>
    </w:p>
  </w:footnote>
  <w:footnote w:type="continuationSeparator" w:id="0">
    <w:p w:rsidR="009849F6" w:rsidRDefault="009849F6" w:rsidP="00EB00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
  <w:rsids>
    <w:rsidRoot w:val="00EB002F"/>
    <w:rsid w:val="00710DCD"/>
    <w:rsid w:val="009849F6"/>
    <w:rsid w:val="00EB00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002F"/>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rsid w:val="00EB002F"/>
    <w:rPr>
      <w:rFonts w:ascii="宋体"/>
      <w:sz w:val="18"/>
      <w:szCs w:val="18"/>
    </w:rPr>
  </w:style>
  <w:style w:type="paragraph" w:styleId="a4">
    <w:name w:val="footer"/>
    <w:basedOn w:val="a"/>
    <w:rsid w:val="00EB002F"/>
    <w:pPr>
      <w:tabs>
        <w:tab w:val="center" w:pos="4153"/>
        <w:tab w:val="right" w:pos="8306"/>
      </w:tabs>
      <w:snapToGrid w:val="0"/>
      <w:jc w:val="left"/>
    </w:pPr>
    <w:rPr>
      <w:rFonts w:ascii="Calibri" w:hAnsi="Calibri" w:cs="Arial"/>
      <w:sz w:val="18"/>
      <w:szCs w:val="18"/>
    </w:rPr>
  </w:style>
  <w:style w:type="paragraph" w:styleId="a5">
    <w:name w:val="header"/>
    <w:basedOn w:val="a"/>
    <w:rsid w:val="00EB002F"/>
    <w:pPr>
      <w:pBdr>
        <w:bottom w:val="single" w:sz="6" w:space="1" w:color="auto"/>
      </w:pBdr>
      <w:tabs>
        <w:tab w:val="center" w:pos="4153"/>
        <w:tab w:val="right" w:pos="8306"/>
      </w:tabs>
      <w:snapToGrid w:val="0"/>
      <w:jc w:val="center"/>
    </w:pPr>
    <w:rPr>
      <w:rFonts w:ascii="Calibri" w:hAnsi="Calibri" w:cs="Arial"/>
      <w:sz w:val="18"/>
      <w:szCs w:val="18"/>
    </w:rPr>
  </w:style>
  <w:style w:type="paragraph" w:styleId="a6">
    <w:name w:val="Normal (Web)"/>
    <w:rsid w:val="00EB002F"/>
    <w:pPr>
      <w:widowControl w:val="0"/>
      <w:spacing w:before="100" w:beforeAutospacing="1" w:after="100" w:afterAutospacing="1"/>
    </w:pPr>
    <w:rPr>
      <w:rFonts w:ascii="宋体"/>
      <w:kern w:val="2"/>
      <w:sz w:val="24"/>
      <w:szCs w:val="21"/>
    </w:rPr>
  </w:style>
  <w:style w:type="paragraph" w:styleId="a7">
    <w:name w:val="Balloon Text"/>
    <w:basedOn w:val="a"/>
    <w:rsid w:val="00EB002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405</Words>
  <Characters>2311</Characters>
  <Application>Microsoft Office Word</Application>
  <DocSecurity>0</DocSecurity>
  <Lines>19</Lines>
  <Paragraphs>5</Paragraphs>
  <ScaleCrop>false</ScaleCrop>
  <Company>Microsoft</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freeuser</cp:lastModifiedBy>
  <cp:revision>12</cp:revision>
  <cp:lastPrinted>2019-05-08T02:52:00Z</cp:lastPrinted>
  <dcterms:created xsi:type="dcterms:W3CDTF">2019-05-06T07:30:00Z</dcterms:created>
  <dcterms:modified xsi:type="dcterms:W3CDTF">2019-05-09T01:05:00Z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